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690F9" w14:textId="3F05A02D" w:rsidR="00672EF9" w:rsidRDefault="00672EF9" w:rsidP="41D68F26">
      <w:pPr>
        <w:spacing w:before="240" w:after="240" w:line="278" w:lineRule="auto"/>
        <w:rPr>
          <w:rFonts w:ascii="Segoe UI" w:eastAsia="Segoe UI" w:hAnsi="Segoe UI" w:cs="Segoe UI"/>
          <w:b/>
          <w:bCs/>
          <w:sz w:val="22"/>
          <w:szCs w:val="22"/>
          <w:lang w:val="en-US"/>
        </w:rPr>
      </w:pPr>
      <w:r>
        <w:rPr>
          <w:rFonts w:ascii="Segoe UI" w:eastAsia="Segoe UI" w:hAnsi="Segoe UI" w:cs="Segoe UI"/>
          <w:b/>
          <w:bCs/>
          <w:noProof/>
          <w:sz w:val="22"/>
          <w:szCs w:val="22"/>
          <w:lang w:val="en-US"/>
        </w:rPr>
        <w:drawing>
          <wp:inline distT="0" distB="0" distL="0" distR="0" wp14:anchorId="55DEADD8" wp14:editId="526A9041">
            <wp:extent cx="1720850" cy="646510"/>
            <wp:effectExtent l="0" t="0" r="0" b="1270"/>
            <wp:docPr id="806575046"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75046" name="Picture 1" descr="A logo with text on 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9978" cy="649939"/>
                    </a:xfrm>
                    <a:prstGeom prst="rect">
                      <a:avLst/>
                    </a:prstGeom>
                  </pic:spPr>
                </pic:pic>
              </a:graphicData>
            </a:graphic>
          </wp:inline>
        </w:drawing>
      </w:r>
    </w:p>
    <w:p w14:paraId="6AABF416" w14:textId="74F490FF" w:rsidR="00250F05" w:rsidRDefault="0CA6F70F" w:rsidP="41D68F26">
      <w:pPr>
        <w:spacing w:before="240" w:after="240" w:line="278" w:lineRule="auto"/>
      </w:pPr>
      <w:r w:rsidRPr="41D68F26">
        <w:rPr>
          <w:rFonts w:ascii="Segoe UI" w:eastAsia="Segoe UI" w:hAnsi="Segoe UI" w:cs="Segoe UI"/>
          <w:b/>
          <w:bCs/>
          <w:sz w:val="22"/>
          <w:szCs w:val="22"/>
          <w:lang w:val="en-US"/>
        </w:rPr>
        <w:t>STRATFORD TOWN TRUST</w:t>
      </w:r>
      <w:r w:rsidR="00672EF9">
        <w:br/>
      </w:r>
      <w:r w:rsidRPr="41D68F26">
        <w:rPr>
          <w:rFonts w:ascii="Segoe UI" w:eastAsia="Segoe UI" w:hAnsi="Segoe UI" w:cs="Segoe UI"/>
          <w:b/>
          <w:bCs/>
          <w:sz w:val="22"/>
          <w:szCs w:val="22"/>
          <w:lang w:val="en-US"/>
        </w:rPr>
        <w:t>Grants Administrator</w:t>
      </w:r>
    </w:p>
    <w:p w14:paraId="144336CA" w14:textId="3ED568D2" w:rsidR="00250F05" w:rsidRDefault="0CA6F70F" w:rsidP="41D68F26">
      <w:pPr>
        <w:spacing w:before="240" w:after="240" w:line="278" w:lineRule="auto"/>
      </w:pPr>
      <w:r w:rsidRPr="41D68F26">
        <w:rPr>
          <w:rFonts w:ascii="Segoe UI" w:eastAsia="Segoe UI" w:hAnsi="Segoe UI" w:cs="Segoe UI"/>
          <w:b/>
          <w:bCs/>
          <w:sz w:val="22"/>
          <w:szCs w:val="22"/>
          <w:lang w:val="en-US"/>
        </w:rPr>
        <w:t>Fixed Term Contract for 12 months</w:t>
      </w:r>
    </w:p>
    <w:p w14:paraId="1755D1C8" w14:textId="5A1285A7" w:rsidR="00250F05" w:rsidRDefault="0CA6F70F" w:rsidP="41D68F26">
      <w:pPr>
        <w:pStyle w:val="Heading3"/>
        <w:spacing w:before="281" w:after="281" w:line="278" w:lineRule="auto"/>
      </w:pPr>
      <w:r w:rsidRPr="41D68F26">
        <w:rPr>
          <w:rFonts w:ascii="Segoe UI" w:eastAsia="Segoe UI" w:hAnsi="Segoe UI" w:cs="Segoe UI"/>
          <w:b/>
          <w:bCs/>
          <w:sz w:val="22"/>
          <w:szCs w:val="22"/>
          <w:lang w:val="en-US"/>
        </w:rPr>
        <w:t>Job Purpose:</w:t>
      </w:r>
    </w:p>
    <w:p w14:paraId="4F1E9E97" w14:textId="2AAE7BE8" w:rsidR="00250F05" w:rsidRDefault="0CA6F70F" w:rsidP="41D68F26">
      <w:pPr>
        <w:spacing w:before="240" w:after="240" w:line="278" w:lineRule="auto"/>
      </w:pPr>
      <w:proofErr w:type="gramStart"/>
      <w:r w:rsidRPr="7B9383A3">
        <w:rPr>
          <w:rFonts w:ascii="Segoe UI" w:eastAsia="Segoe UI" w:hAnsi="Segoe UI" w:cs="Segoe UI"/>
          <w:sz w:val="22"/>
          <w:szCs w:val="22"/>
          <w:lang w:val="en-US"/>
        </w:rPr>
        <w:t>Reporting</w:t>
      </w:r>
      <w:proofErr w:type="gramEnd"/>
      <w:r w:rsidRPr="7B9383A3">
        <w:rPr>
          <w:rFonts w:ascii="Segoe UI" w:eastAsia="Segoe UI" w:hAnsi="Segoe UI" w:cs="Segoe UI"/>
          <w:sz w:val="22"/>
          <w:szCs w:val="22"/>
          <w:lang w:val="en-US"/>
        </w:rPr>
        <w:t xml:space="preserve"> to the Grants Manager </w:t>
      </w:r>
      <w:r w:rsidR="367F12FD" w:rsidRPr="7B9383A3">
        <w:rPr>
          <w:rFonts w:ascii="Segoe UI" w:eastAsia="Segoe UI" w:hAnsi="Segoe UI" w:cs="Segoe UI"/>
          <w:sz w:val="22"/>
          <w:szCs w:val="22"/>
          <w:lang w:val="en-US"/>
        </w:rPr>
        <w:t xml:space="preserve">to </w:t>
      </w:r>
      <w:r w:rsidRPr="7B9383A3">
        <w:rPr>
          <w:rFonts w:ascii="Segoe UI" w:eastAsia="Segoe UI" w:hAnsi="Segoe UI" w:cs="Segoe UI"/>
          <w:sz w:val="22"/>
          <w:szCs w:val="22"/>
          <w:lang w:val="en-US"/>
        </w:rPr>
        <w:t xml:space="preserve">support them in the efficient administration of Stratford Town Trust’s grantmaking, ensuring an inclusive and impactful programme aligned with the Trust’s Strategic Plan and Charitable Objects. Manage effective and accurate systems and processes to encourage a diverse range of applications </w:t>
      </w:r>
      <w:r w:rsidR="0717524D" w:rsidRPr="7B9383A3">
        <w:rPr>
          <w:rFonts w:ascii="Segoe UI" w:eastAsia="Segoe UI" w:hAnsi="Segoe UI" w:cs="Segoe UI"/>
          <w:sz w:val="22"/>
          <w:szCs w:val="22"/>
          <w:lang w:val="en-US"/>
        </w:rPr>
        <w:t>to</w:t>
      </w:r>
      <w:r w:rsidRPr="7B9383A3">
        <w:rPr>
          <w:rFonts w:ascii="Segoe UI" w:eastAsia="Segoe UI" w:hAnsi="Segoe UI" w:cs="Segoe UI"/>
          <w:sz w:val="22"/>
          <w:szCs w:val="22"/>
          <w:lang w:val="en-US"/>
        </w:rPr>
        <w:t xml:space="preserve"> </w:t>
      </w:r>
      <w:proofErr w:type="spellStart"/>
      <w:r w:rsidRPr="7B9383A3">
        <w:rPr>
          <w:rFonts w:ascii="Segoe UI" w:eastAsia="Segoe UI" w:hAnsi="Segoe UI" w:cs="Segoe UI"/>
          <w:sz w:val="22"/>
          <w:szCs w:val="22"/>
          <w:lang w:val="en-US"/>
        </w:rPr>
        <w:t>maximise</w:t>
      </w:r>
      <w:proofErr w:type="spellEnd"/>
      <w:r w:rsidRPr="7B9383A3">
        <w:rPr>
          <w:rFonts w:ascii="Segoe UI" w:eastAsia="Segoe UI" w:hAnsi="Segoe UI" w:cs="Segoe UI"/>
          <w:sz w:val="22"/>
          <w:szCs w:val="22"/>
          <w:lang w:val="en-US"/>
        </w:rPr>
        <w:t xml:space="preserve"> community benefit.</w:t>
      </w:r>
    </w:p>
    <w:p w14:paraId="5D7408ED" w14:textId="1C0029CB" w:rsidR="00250F05" w:rsidRDefault="0CA6F70F" w:rsidP="41D68F26">
      <w:pPr>
        <w:pStyle w:val="Heading3"/>
        <w:spacing w:before="281" w:after="281" w:line="278" w:lineRule="auto"/>
      </w:pPr>
      <w:r w:rsidRPr="41D68F26">
        <w:rPr>
          <w:rFonts w:ascii="Segoe UI" w:eastAsia="Segoe UI" w:hAnsi="Segoe UI" w:cs="Segoe UI"/>
          <w:b/>
          <w:bCs/>
          <w:sz w:val="22"/>
          <w:szCs w:val="22"/>
          <w:lang w:val="en-US"/>
        </w:rPr>
        <w:t>Key Responsibilities</w:t>
      </w:r>
    </w:p>
    <w:p w14:paraId="68F99FA6" w14:textId="500266C4" w:rsidR="00250F05" w:rsidRDefault="0CA6F70F" w:rsidP="41D68F26">
      <w:pPr>
        <w:pStyle w:val="Heading4"/>
        <w:spacing w:before="319" w:after="319" w:line="278" w:lineRule="auto"/>
      </w:pPr>
      <w:r w:rsidRPr="41D68F26">
        <w:rPr>
          <w:rFonts w:ascii="Segoe UI" w:eastAsia="Segoe UI" w:hAnsi="Segoe UI" w:cs="Segoe UI"/>
          <w:b/>
          <w:bCs/>
          <w:sz w:val="22"/>
          <w:szCs w:val="22"/>
          <w:lang w:val="en-US"/>
        </w:rPr>
        <w:t>Grantmaking</w:t>
      </w:r>
    </w:p>
    <w:p w14:paraId="2EE80279" w14:textId="4CDAA78B"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Small Grants:</w:t>
      </w:r>
      <w:r w:rsidRPr="41D68F26">
        <w:rPr>
          <w:rFonts w:ascii="Segoe UI" w:eastAsia="Segoe UI" w:hAnsi="Segoe UI" w:cs="Segoe UI"/>
          <w:sz w:val="22"/>
          <w:szCs w:val="22"/>
          <w:lang w:val="en-US"/>
        </w:rPr>
        <w:t xml:space="preserve"> Manage the Small Grants process—support applicants, review applications, make recommendations, process decisions, issue correspondence, and support </w:t>
      </w:r>
      <w:proofErr w:type="spellStart"/>
      <w:r w:rsidRPr="41D68F26">
        <w:rPr>
          <w:rFonts w:ascii="Segoe UI" w:eastAsia="Segoe UI" w:hAnsi="Segoe UI" w:cs="Segoe UI"/>
          <w:sz w:val="22"/>
          <w:szCs w:val="22"/>
          <w:lang w:val="en-US"/>
        </w:rPr>
        <w:t>grantholders</w:t>
      </w:r>
      <w:proofErr w:type="spellEnd"/>
      <w:r w:rsidRPr="41D68F26">
        <w:rPr>
          <w:rFonts w:ascii="Segoe UI" w:eastAsia="Segoe UI" w:hAnsi="Segoe UI" w:cs="Segoe UI"/>
          <w:sz w:val="22"/>
          <w:szCs w:val="22"/>
          <w:lang w:val="en-US"/>
        </w:rPr>
        <w:t xml:space="preserve"> in delivery.</w:t>
      </w:r>
    </w:p>
    <w:p w14:paraId="11489DF6" w14:textId="19E0580E"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Main Grants:</w:t>
      </w:r>
      <w:r w:rsidRPr="41D68F26">
        <w:rPr>
          <w:rFonts w:ascii="Segoe UI" w:eastAsia="Segoe UI" w:hAnsi="Segoe UI" w:cs="Segoe UI"/>
          <w:sz w:val="22"/>
          <w:szCs w:val="22"/>
          <w:lang w:val="en-US"/>
        </w:rPr>
        <w:t xml:space="preserve"> Assist the Grants Manager (GM) in assessing and reviewing applications.</w:t>
      </w:r>
    </w:p>
    <w:p w14:paraId="692A4980" w14:textId="55487A0E"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Payments:</w:t>
      </w:r>
      <w:r w:rsidRPr="41D68F26">
        <w:rPr>
          <w:rFonts w:ascii="Segoe UI" w:eastAsia="Segoe UI" w:hAnsi="Segoe UI" w:cs="Segoe UI"/>
          <w:sz w:val="22"/>
          <w:szCs w:val="22"/>
          <w:lang w:val="en-US"/>
        </w:rPr>
        <w:t xml:space="preserve"> Maintain and monitor the grant payment schedule, liaise with Finance, process invoices, track changes, and ensure good governance. Manage cancelled or repaid grants and update relevant records.</w:t>
      </w:r>
    </w:p>
    <w:p w14:paraId="5AB09BE4" w14:textId="4389D7EB"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Hardship Awards:</w:t>
      </w:r>
      <w:r w:rsidRPr="41D68F26">
        <w:rPr>
          <w:rFonts w:ascii="Segoe UI" w:eastAsia="Segoe UI" w:hAnsi="Segoe UI" w:cs="Segoe UI"/>
          <w:sz w:val="22"/>
          <w:szCs w:val="22"/>
          <w:lang w:val="en-US"/>
        </w:rPr>
        <w:t xml:space="preserve"> Work with Citizens Advice South Warwickshire (CASW) to oversee the Hardship Awards programme. Conduct quarterly reviews, annual audits, and produce reports.</w:t>
      </w:r>
    </w:p>
    <w:p w14:paraId="6CFBE709" w14:textId="547DFA03"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Budget &amp; Finance:</w:t>
      </w:r>
      <w:r w:rsidRPr="41D68F26">
        <w:rPr>
          <w:rFonts w:ascii="Segoe UI" w:eastAsia="Segoe UI" w:hAnsi="Segoe UI" w:cs="Segoe UI"/>
          <w:sz w:val="22"/>
          <w:szCs w:val="22"/>
          <w:lang w:val="en-US"/>
        </w:rPr>
        <w:t xml:space="preserve"> Maintain the Grants Budget Forecast, prepare decision reports, and reconcile grant data with financial records.</w:t>
      </w:r>
    </w:p>
    <w:p w14:paraId="56033104" w14:textId="0B77639A"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Grant Administration:</w:t>
      </w:r>
      <w:r w:rsidRPr="41D68F26">
        <w:rPr>
          <w:rFonts w:ascii="Segoe UI" w:eastAsia="Segoe UI" w:hAnsi="Segoe UI" w:cs="Segoe UI"/>
          <w:sz w:val="22"/>
          <w:szCs w:val="22"/>
          <w:lang w:val="en-US"/>
        </w:rPr>
        <w:t xml:space="preserve"> Issue correspondence, track compliance, maintain process documentation, and support audit reporting.</w:t>
      </w:r>
    </w:p>
    <w:p w14:paraId="60CD207B" w14:textId="7E361A1A" w:rsidR="00250F05" w:rsidRDefault="0CA6F70F" w:rsidP="41D68F26">
      <w:pPr>
        <w:pStyle w:val="ListParagraph"/>
        <w:numPr>
          <w:ilvl w:val="0"/>
          <w:numId w:val="4"/>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Grants Database:</w:t>
      </w:r>
      <w:r w:rsidRPr="41D68F26">
        <w:rPr>
          <w:rFonts w:ascii="Segoe UI" w:eastAsia="Segoe UI" w:hAnsi="Segoe UI" w:cs="Segoe UI"/>
          <w:sz w:val="22"/>
          <w:szCs w:val="22"/>
          <w:lang w:val="en-US"/>
        </w:rPr>
        <w:t xml:space="preserve"> Maintain and update the database, process applications, record decisions, and manage online forms.</w:t>
      </w:r>
    </w:p>
    <w:p w14:paraId="5AE6E907" w14:textId="302C4ED2" w:rsidR="00250F05" w:rsidRDefault="0CA6F70F" w:rsidP="41D68F26">
      <w:pPr>
        <w:pStyle w:val="Heading4"/>
        <w:spacing w:before="319" w:after="319" w:line="278" w:lineRule="auto"/>
      </w:pPr>
      <w:r w:rsidRPr="41D68F26">
        <w:rPr>
          <w:rFonts w:ascii="Segoe UI" w:eastAsia="Segoe UI" w:hAnsi="Segoe UI" w:cs="Segoe UI"/>
          <w:b/>
          <w:bCs/>
          <w:sz w:val="22"/>
          <w:szCs w:val="22"/>
          <w:lang w:val="en-US"/>
        </w:rPr>
        <w:t>Insight &amp; Evidence</w:t>
      </w:r>
    </w:p>
    <w:p w14:paraId="0E83F271" w14:textId="145B20E4" w:rsidR="00250F05" w:rsidRDefault="0CA6F70F" w:rsidP="41D68F26">
      <w:pPr>
        <w:pStyle w:val="ListParagraph"/>
        <w:numPr>
          <w:ilvl w:val="0"/>
          <w:numId w:val="3"/>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Impact &amp; Monitoring:</w:t>
      </w:r>
      <w:r w:rsidRPr="41D68F26">
        <w:rPr>
          <w:rFonts w:ascii="Segoe UI" w:eastAsia="Segoe UI" w:hAnsi="Segoe UI" w:cs="Segoe UI"/>
          <w:sz w:val="22"/>
          <w:szCs w:val="22"/>
          <w:lang w:val="en-US"/>
        </w:rPr>
        <w:t xml:space="preserve"> Log beneficiary visits and feedback to support ongoing monitoring.</w:t>
      </w:r>
    </w:p>
    <w:p w14:paraId="32248A6F" w14:textId="57A21EAA" w:rsidR="00250F05" w:rsidRDefault="0CA6F70F" w:rsidP="41D68F26">
      <w:pPr>
        <w:pStyle w:val="ListParagraph"/>
        <w:numPr>
          <w:ilvl w:val="0"/>
          <w:numId w:val="3"/>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lastRenderedPageBreak/>
        <w:t>Beneficiary Support:</w:t>
      </w:r>
      <w:r w:rsidRPr="41D68F26">
        <w:rPr>
          <w:rFonts w:ascii="Segoe UI" w:eastAsia="Segoe UI" w:hAnsi="Segoe UI" w:cs="Segoe UI"/>
          <w:sz w:val="22"/>
          <w:szCs w:val="22"/>
          <w:lang w:val="en-US"/>
        </w:rPr>
        <w:t xml:space="preserve"> Provide guidance to applicants and </w:t>
      </w:r>
      <w:proofErr w:type="spellStart"/>
      <w:r w:rsidRPr="41D68F26">
        <w:rPr>
          <w:rFonts w:ascii="Segoe UI" w:eastAsia="Segoe UI" w:hAnsi="Segoe UI" w:cs="Segoe UI"/>
          <w:sz w:val="22"/>
          <w:szCs w:val="22"/>
          <w:lang w:val="en-US"/>
        </w:rPr>
        <w:t>grantholders</w:t>
      </w:r>
      <w:proofErr w:type="spellEnd"/>
      <w:r w:rsidRPr="41D68F26">
        <w:rPr>
          <w:rFonts w:ascii="Segoe UI" w:eastAsia="Segoe UI" w:hAnsi="Segoe UI" w:cs="Segoe UI"/>
          <w:sz w:val="22"/>
          <w:szCs w:val="22"/>
          <w:lang w:val="en-US"/>
        </w:rPr>
        <w:t xml:space="preserve">, manage enquiries, and </w:t>
      </w:r>
      <w:proofErr w:type="spellStart"/>
      <w:r w:rsidRPr="41D68F26">
        <w:rPr>
          <w:rFonts w:ascii="Segoe UI" w:eastAsia="Segoe UI" w:hAnsi="Segoe UI" w:cs="Segoe UI"/>
          <w:sz w:val="22"/>
          <w:szCs w:val="22"/>
          <w:lang w:val="en-US"/>
        </w:rPr>
        <w:t>organise</w:t>
      </w:r>
      <w:proofErr w:type="spellEnd"/>
      <w:r w:rsidRPr="41D68F26">
        <w:rPr>
          <w:rFonts w:ascii="Segoe UI" w:eastAsia="Segoe UI" w:hAnsi="Segoe UI" w:cs="Segoe UI"/>
          <w:sz w:val="22"/>
          <w:szCs w:val="22"/>
          <w:lang w:val="en-US"/>
        </w:rPr>
        <w:t xml:space="preserve"> stakeholder meetings.</w:t>
      </w:r>
    </w:p>
    <w:p w14:paraId="69773847" w14:textId="0F2BC78C" w:rsidR="00250F05" w:rsidRDefault="0CA6F70F" w:rsidP="41D68F26">
      <w:pPr>
        <w:pStyle w:val="Heading4"/>
        <w:spacing w:before="319" w:after="319" w:line="278" w:lineRule="auto"/>
      </w:pPr>
      <w:r w:rsidRPr="41D68F26">
        <w:rPr>
          <w:rFonts w:ascii="Segoe UI" w:eastAsia="Segoe UI" w:hAnsi="Segoe UI" w:cs="Segoe UI"/>
          <w:b/>
          <w:bCs/>
          <w:sz w:val="22"/>
          <w:szCs w:val="22"/>
          <w:lang w:val="en-US"/>
        </w:rPr>
        <w:t>Grantmaking Development</w:t>
      </w:r>
    </w:p>
    <w:p w14:paraId="537B127B" w14:textId="60400C06" w:rsidR="00250F05" w:rsidRDefault="0CA6F70F" w:rsidP="41D68F26">
      <w:pPr>
        <w:pStyle w:val="ListParagraph"/>
        <w:numPr>
          <w:ilvl w:val="0"/>
          <w:numId w:val="2"/>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Continuous Improvement:</w:t>
      </w:r>
      <w:r w:rsidRPr="41D68F26">
        <w:rPr>
          <w:rFonts w:ascii="Segoe UI" w:eastAsia="Segoe UI" w:hAnsi="Segoe UI" w:cs="Segoe UI"/>
          <w:sz w:val="22"/>
          <w:szCs w:val="22"/>
          <w:lang w:val="en-US"/>
        </w:rPr>
        <w:t xml:space="preserve"> Contribute to ongoing improvements in grant processes, policies, and programme development.</w:t>
      </w:r>
    </w:p>
    <w:p w14:paraId="79EC28F0" w14:textId="37AF4F16" w:rsidR="00250F05" w:rsidRDefault="0CA6F70F" w:rsidP="41D68F26">
      <w:pPr>
        <w:pStyle w:val="ListParagraph"/>
        <w:numPr>
          <w:ilvl w:val="0"/>
          <w:numId w:val="2"/>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Partnerships &amp; Participation:</w:t>
      </w:r>
      <w:r w:rsidRPr="41D68F26">
        <w:rPr>
          <w:rFonts w:ascii="Segoe UI" w:eastAsia="Segoe UI" w:hAnsi="Segoe UI" w:cs="Segoe UI"/>
          <w:sz w:val="22"/>
          <w:szCs w:val="22"/>
          <w:lang w:val="en-US"/>
        </w:rPr>
        <w:t xml:space="preserve"> Collaborate with partners to enhance community engagement and participatory grantmaking.</w:t>
      </w:r>
    </w:p>
    <w:p w14:paraId="682722A4" w14:textId="6C807E78" w:rsidR="00250F05" w:rsidRDefault="0CA6F70F" w:rsidP="41D68F26">
      <w:pPr>
        <w:pStyle w:val="ListParagraph"/>
        <w:numPr>
          <w:ilvl w:val="0"/>
          <w:numId w:val="2"/>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STT Events:</w:t>
      </w:r>
      <w:r w:rsidRPr="41D68F26">
        <w:rPr>
          <w:rFonts w:ascii="Segoe UI" w:eastAsia="Segoe UI" w:hAnsi="Segoe UI" w:cs="Segoe UI"/>
          <w:sz w:val="22"/>
          <w:szCs w:val="22"/>
          <w:lang w:val="en-US"/>
        </w:rPr>
        <w:t xml:space="preserve"> Support planning and delivery of Trust events, including budget planning, risk management, and success evaluation.</w:t>
      </w:r>
    </w:p>
    <w:p w14:paraId="2153F53E" w14:textId="6F0D1009" w:rsidR="00250F05" w:rsidRDefault="0CA6F70F" w:rsidP="41D68F26">
      <w:pPr>
        <w:pStyle w:val="ListParagraph"/>
        <w:numPr>
          <w:ilvl w:val="0"/>
          <w:numId w:val="2"/>
        </w:numPr>
        <w:spacing w:after="0" w:line="278" w:lineRule="auto"/>
        <w:ind w:left="360"/>
        <w:rPr>
          <w:rFonts w:ascii="Segoe UI" w:eastAsia="Segoe UI" w:hAnsi="Segoe UI" w:cs="Segoe UI"/>
          <w:sz w:val="22"/>
          <w:szCs w:val="22"/>
          <w:lang w:val="en-US"/>
        </w:rPr>
      </w:pPr>
      <w:r w:rsidRPr="41D68F26">
        <w:rPr>
          <w:rFonts w:ascii="Segoe UI" w:eastAsia="Segoe UI" w:hAnsi="Segoe UI" w:cs="Segoe UI"/>
          <w:b/>
          <w:bCs/>
          <w:sz w:val="22"/>
          <w:szCs w:val="22"/>
          <w:lang w:val="en-US"/>
        </w:rPr>
        <w:t>Additional Duties:</w:t>
      </w:r>
      <w:r w:rsidRPr="41D68F26">
        <w:rPr>
          <w:rFonts w:ascii="Segoe UI" w:eastAsia="Segoe UI" w:hAnsi="Segoe UI" w:cs="Segoe UI"/>
          <w:sz w:val="22"/>
          <w:szCs w:val="22"/>
          <w:lang w:val="en-US"/>
        </w:rPr>
        <w:t xml:space="preserve"> Undertake other reasonable tasks as required by the GM, including general office support.</w:t>
      </w:r>
    </w:p>
    <w:p w14:paraId="32C39012" w14:textId="16812A82" w:rsidR="00250F05" w:rsidRDefault="0CA6F70F" w:rsidP="41D68F26">
      <w:pPr>
        <w:spacing w:before="240" w:after="240"/>
      </w:pPr>
      <w:r w:rsidRPr="41D68F26">
        <w:rPr>
          <w:rFonts w:ascii="Segoe UI" w:eastAsia="Segoe UI" w:hAnsi="Segoe UI" w:cs="Segoe UI"/>
          <w:b/>
          <w:bCs/>
          <w:sz w:val="22"/>
          <w:szCs w:val="22"/>
          <w:lang w:val="en-US"/>
        </w:rPr>
        <w:t>Person Specification</w:t>
      </w:r>
    </w:p>
    <w:p w14:paraId="4A809A4B" w14:textId="057357A1" w:rsidR="00250F05" w:rsidRDefault="0CA6F70F" w:rsidP="41D68F26">
      <w:pPr>
        <w:pStyle w:val="ListParagraph"/>
        <w:numPr>
          <w:ilvl w:val="0"/>
          <w:numId w:val="1"/>
        </w:numPr>
        <w:spacing w:after="0"/>
        <w:rPr>
          <w:rFonts w:ascii="Segoe UI" w:eastAsia="Segoe UI" w:hAnsi="Segoe UI" w:cs="Segoe UI"/>
          <w:sz w:val="22"/>
          <w:szCs w:val="22"/>
          <w:lang w:val="en-US"/>
        </w:rPr>
      </w:pPr>
      <w:proofErr w:type="spellStart"/>
      <w:r w:rsidRPr="41D68F26">
        <w:rPr>
          <w:rFonts w:ascii="Segoe UI" w:eastAsia="Segoe UI" w:hAnsi="Segoe UI" w:cs="Segoe UI"/>
          <w:b/>
          <w:bCs/>
          <w:sz w:val="22"/>
          <w:szCs w:val="22"/>
          <w:lang w:val="en-US"/>
        </w:rPr>
        <w:t>Organisational</w:t>
      </w:r>
      <w:proofErr w:type="spellEnd"/>
      <w:r w:rsidRPr="41D68F26">
        <w:rPr>
          <w:rFonts w:ascii="Segoe UI" w:eastAsia="Segoe UI" w:hAnsi="Segoe UI" w:cs="Segoe UI"/>
          <w:b/>
          <w:bCs/>
          <w:sz w:val="22"/>
          <w:szCs w:val="22"/>
          <w:lang w:val="en-US"/>
        </w:rPr>
        <w:t xml:space="preserve"> Skills:</w:t>
      </w:r>
      <w:r w:rsidRPr="41D68F26">
        <w:rPr>
          <w:rFonts w:ascii="Segoe UI" w:eastAsia="Segoe UI" w:hAnsi="Segoe UI" w:cs="Segoe UI"/>
          <w:sz w:val="22"/>
          <w:szCs w:val="22"/>
          <w:lang w:val="en-US"/>
        </w:rPr>
        <w:t xml:space="preserve"> Ability to </w:t>
      </w:r>
      <w:proofErr w:type="spellStart"/>
      <w:r w:rsidRPr="41D68F26">
        <w:rPr>
          <w:rFonts w:ascii="Segoe UI" w:eastAsia="Segoe UI" w:hAnsi="Segoe UI" w:cs="Segoe UI"/>
          <w:sz w:val="22"/>
          <w:szCs w:val="22"/>
          <w:lang w:val="en-US"/>
        </w:rPr>
        <w:t>prioritise</w:t>
      </w:r>
      <w:proofErr w:type="spellEnd"/>
      <w:r w:rsidRPr="41D68F26">
        <w:rPr>
          <w:rFonts w:ascii="Segoe UI" w:eastAsia="Segoe UI" w:hAnsi="Segoe UI" w:cs="Segoe UI"/>
          <w:sz w:val="22"/>
          <w:szCs w:val="22"/>
          <w:lang w:val="en-US"/>
        </w:rPr>
        <w:t xml:space="preserve"> tasks, manage multiple projects simultaneously, and meet deadlines efficiently. </w:t>
      </w:r>
    </w:p>
    <w:p w14:paraId="4A737BD0" w14:textId="53CA5400" w:rsidR="00250F05" w:rsidRDefault="0CA6F70F" w:rsidP="41D68F26">
      <w:pPr>
        <w:pStyle w:val="ListParagraph"/>
        <w:numPr>
          <w:ilvl w:val="0"/>
          <w:numId w:val="1"/>
        </w:numPr>
        <w:shd w:val="clear" w:color="auto" w:fill="FFFFFF" w:themeFill="background1"/>
        <w:spacing w:after="0" w:line="278" w:lineRule="auto"/>
        <w:rPr>
          <w:rFonts w:ascii="Segoe UI" w:eastAsia="Segoe UI" w:hAnsi="Segoe UI" w:cs="Segoe UI"/>
          <w:color w:val="000000" w:themeColor="text1"/>
          <w:sz w:val="22"/>
          <w:szCs w:val="22"/>
          <w:lang w:val="en-US"/>
        </w:rPr>
      </w:pPr>
      <w:r w:rsidRPr="41D68F26">
        <w:rPr>
          <w:rFonts w:ascii="Segoe UI" w:eastAsia="Segoe UI" w:hAnsi="Segoe UI" w:cs="Segoe UI"/>
          <w:b/>
          <w:bCs/>
          <w:color w:val="000000" w:themeColor="text1"/>
          <w:sz w:val="22"/>
          <w:szCs w:val="22"/>
          <w:lang w:val="en-US"/>
        </w:rPr>
        <w:t>Administrative Skills:</w:t>
      </w:r>
      <w:r w:rsidRPr="41D68F26">
        <w:rPr>
          <w:rFonts w:ascii="Segoe UI" w:eastAsia="Segoe UI" w:hAnsi="Segoe UI" w:cs="Segoe UI"/>
          <w:color w:val="000000" w:themeColor="text1"/>
          <w:sz w:val="22"/>
          <w:szCs w:val="22"/>
          <w:lang w:val="en-US"/>
        </w:rPr>
        <w:t xml:space="preserve"> Proven experience in managing calendars, scheduling meetings, handling emails and filing documents</w:t>
      </w:r>
    </w:p>
    <w:p w14:paraId="7F754A5E" w14:textId="2B49453F" w:rsidR="00250F05" w:rsidRDefault="0CA6F70F" w:rsidP="41D68F26">
      <w:pPr>
        <w:pStyle w:val="ListParagraph"/>
        <w:numPr>
          <w:ilvl w:val="0"/>
          <w:numId w:val="1"/>
        </w:numPr>
        <w:shd w:val="clear" w:color="auto" w:fill="FFFFFF" w:themeFill="background1"/>
        <w:spacing w:after="0" w:line="278" w:lineRule="auto"/>
        <w:rPr>
          <w:rFonts w:ascii="Segoe UI" w:eastAsia="Segoe UI" w:hAnsi="Segoe UI" w:cs="Segoe UI"/>
          <w:color w:val="000000" w:themeColor="text1"/>
          <w:sz w:val="22"/>
          <w:szCs w:val="22"/>
          <w:lang w:val="en-US"/>
        </w:rPr>
      </w:pPr>
      <w:r w:rsidRPr="41D68F26">
        <w:rPr>
          <w:rFonts w:ascii="Segoe UI" w:eastAsia="Segoe UI" w:hAnsi="Segoe UI" w:cs="Segoe UI"/>
          <w:b/>
          <w:bCs/>
          <w:color w:val="000000" w:themeColor="text1"/>
          <w:sz w:val="22"/>
          <w:szCs w:val="22"/>
          <w:lang w:val="en-US"/>
        </w:rPr>
        <w:t>Computer Proficiency:</w:t>
      </w:r>
      <w:r w:rsidRPr="41D68F26">
        <w:rPr>
          <w:rFonts w:ascii="Segoe UI" w:eastAsia="Segoe UI" w:hAnsi="Segoe UI" w:cs="Segoe UI"/>
          <w:color w:val="000000" w:themeColor="text1"/>
          <w:sz w:val="22"/>
          <w:szCs w:val="22"/>
          <w:lang w:val="en-US"/>
        </w:rPr>
        <w:t xml:space="preserve"> Excellent knowledge of Microsoft Office Suite (Word, Excel, PowerPoint, Teams), email systems, and basic database management. </w:t>
      </w:r>
    </w:p>
    <w:p w14:paraId="3D4DE882" w14:textId="31E7D7CD" w:rsidR="00250F05" w:rsidRDefault="0CA6F70F" w:rsidP="41D68F26">
      <w:pPr>
        <w:pStyle w:val="ListParagraph"/>
        <w:numPr>
          <w:ilvl w:val="0"/>
          <w:numId w:val="1"/>
        </w:numPr>
        <w:shd w:val="clear" w:color="auto" w:fill="FFFFFF" w:themeFill="background1"/>
        <w:spacing w:after="0" w:line="278" w:lineRule="auto"/>
        <w:rPr>
          <w:rFonts w:ascii="Segoe UI" w:eastAsia="Segoe UI" w:hAnsi="Segoe UI" w:cs="Segoe UI"/>
          <w:color w:val="001D35"/>
          <w:sz w:val="22"/>
          <w:szCs w:val="22"/>
          <w:lang w:val="en-US"/>
        </w:rPr>
      </w:pPr>
      <w:r w:rsidRPr="41D68F26">
        <w:rPr>
          <w:rFonts w:ascii="Segoe UI" w:eastAsia="Segoe UI" w:hAnsi="Segoe UI" w:cs="Segoe UI"/>
          <w:b/>
          <w:bCs/>
          <w:color w:val="000000" w:themeColor="text1"/>
          <w:sz w:val="22"/>
          <w:szCs w:val="22"/>
          <w:lang w:val="en-US"/>
        </w:rPr>
        <w:t>Attention to Detail:</w:t>
      </w:r>
      <w:r w:rsidRPr="41D68F26">
        <w:rPr>
          <w:rFonts w:ascii="Segoe UI" w:eastAsia="Segoe UI" w:hAnsi="Segoe UI" w:cs="Segoe UI"/>
          <w:color w:val="000000" w:themeColor="text1"/>
          <w:sz w:val="22"/>
          <w:szCs w:val="22"/>
          <w:lang w:val="en-US"/>
        </w:rPr>
        <w:t xml:space="preserve"> Meticulous focus on accuracy and detail when handling data and documents combined with </w:t>
      </w:r>
      <w:r w:rsidRPr="41D68F26">
        <w:rPr>
          <w:rFonts w:ascii="Segoe UI" w:eastAsia="Segoe UI" w:hAnsi="Segoe UI" w:cs="Segoe UI"/>
          <w:color w:val="001D35"/>
          <w:sz w:val="22"/>
          <w:szCs w:val="22"/>
          <w:lang w:val="en-US"/>
        </w:rPr>
        <w:t>the capacity to handle confidential information with discretion</w:t>
      </w:r>
    </w:p>
    <w:p w14:paraId="33997405" w14:textId="421054E4" w:rsidR="00250F05" w:rsidRDefault="0CA6F70F" w:rsidP="41D68F26">
      <w:pPr>
        <w:pStyle w:val="ListParagraph"/>
        <w:numPr>
          <w:ilvl w:val="0"/>
          <w:numId w:val="1"/>
        </w:numPr>
        <w:shd w:val="clear" w:color="auto" w:fill="FFFFFF" w:themeFill="background1"/>
        <w:spacing w:after="0" w:line="278" w:lineRule="auto"/>
        <w:rPr>
          <w:rFonts w:ascii="Segoe UI" w:eastAsia="Segoe UI" w:hAnsi="Segoe UI" w:cs="Segoe UI"/>
          <w:color w:val="000000" w:themeColor="text1"/>
          <w:sz w:val="22"/>
          <w:szCs w:val="22"/>
          <w:lang w:val="en-US"/>
        </w:rPr>
      </w:pPr>
      <w:r w:rsidRPr="41D68F26">
        <w:rPr>
          <w:rFonts w:ascii="Segoe UI" w:eastAsia="Segoe UI" w:hAnsi="Segoe UI" w:cs="Segoe UI"/>
          <w:b/>
          <w:bCs/>
          <w:color w:val="000000" w:themeColor="text1"/>
          <w:sz w:val="22"/>
          <w:szCs w:val="22"/>
          <w:lang w:val="en-US"/>
        </w:rPr>
        <w:t>Communication Skills:</w:t>
      </w:r>
      <w:r w:rsidRPr="41D68F26">
        <w:rPr>
          <w:rFonts w:ascii="Segoe UI" w:eastAsia="Segoe UI" w:hAnsi="Segoe UI" w:cs="Segoe UI"/>
          <w:color w:val="000000" w:themeColor="text1"/>
          <w:sz w:val="22"/>
          <w:szCs w:val="22"/>
          <w:lang w:val="en-US"/>
        </w:rPr>
        <w:t xml:space="preserve"> Strong written and verbal communication skills to effectively interact with colleagues, applicants, beneficiaries, and stakeholders. </w:t>
      </w:r>
    </w:p>
    <w:p w14:paraId="6FF053DC" w14:textId="50180666" w:rsidR="00250F05" w:rsidRDefault="0CA6F70F" w:rsidP="41D68F26">
      <w:pPr>
        <w:pStyle w:val="ListParagraph"/>
        <w:numPr>
          <w:ilvl w:val="0"/>
          <w:numId w:val="1"/>
        </w:numPr>
        <w:shd w:val="clear" w:color="auto" w:fill="FFFFFF" w:themeFill="background1"/>
        <w:spacing w:after="0" w:line="278" w:lineRule="auto"/>
        <w:rPr>
          <w:rFonts w:ascii="Segoe UI" w:eastAsia="Segoe UI" w:hAnsi="Segoe UI" w:cs="Segoe UI"/>
          <w:color w:val="001D35"/>
          <w:sz w:val="22"/>
          <w:szCs w:val="22"/>
          <w:lang w:val="en-US"/>
        </w:rPr>
      </w:pPr>
      <w:r w:rsidRPr="41D68F26">
        <w:rPr>
          <w:rFonts w:ascii="Segoe UI" w:eastAsia="Segoe UI" w:hAnsi="Segoe UI" w:cs="Segoe UI"/>
          <w:b/>
          <w:bCs/>
          <w:color w:val="001D35"/>
          <w:sz w:val="22"/>
          <w:szCs w:val="22"/>
          <w:lang w:val="en-US"/>
        </w:rPr>
        <w:t xml:space="preserve">Sector Experience </w:t>
      </w:r>
      <w:r w:rsidRPr="41D68F26">
        <w:rPr>
          <w:rFonts w:ascii="Segoe UI" w:eastAsia="Segoe UI" w:hAnsi="Segoe UI" w:cs="Segoe UI"/>
          <w:color w:val="001D35"/>
          <w:sz w:val="22"/>
          <w:szCs w:val="22"/>
          <w:lang w:val="en-US"/>
        </w:rPr>
        <w:t>within the not for profit or charitable sector together with a knowledge of Grant Making software would be desirable but is not essential.</w:t>
      </w:r>
    </w:p>
    <w:p w14:paraId="5E5787A5" w14:textId="57686046" w:rsidR="00250F05" w:rsidRDefault="00250F05"/>
    <w:sectPr w:rsidR="00250F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AA6AB"/>
    <w:multiLevelType w:val="hybridMultilevel"/>
    <w:tmpl w:val="FBE2B2D2"/>
    <w:lvl w:ilvl="0" w:tplc="C0CCD292">
      <w:start w:val="1"/>
      <w:numFmt w:val="bullet"/>
      <w:lvlText w:val="·"/>
      <w:lvlJc w:val="left"/>
      <w:pPr>
        <w:ind w:left="720" w:hanging="360"/>
      </w:pPr>
      <w:rPr>
        <w:rFonts w:ascii="Symbol" w:hAnsi="Symbol" w:hint="default"/>
      </w:rPr>
    </w:lvl>
    <w:lvl w:ilvl="1" w:tplc="C0286D9C">
      <w:start w:val="1"/>
      <w:numFmt w:val="bullet"/>
      <w:lvlText w:val="o"/>
      <w:lvlJc w:val="left"/>
      <w:pPr>
        <w:ind w:left="1440" w:hanging="360"/>
      </w:pPr>
      <w:rPr>
        <w:rFonts w:ascii="Courier New" w:hAnsi="Courier New" w:hint="default"/>
      </w:rPr>
    </w:lvl>
    <w:lvl w:ilvl="2" w:tplc="5CC2D634">
      <w:start w:val="1"/>
      <w:numFmt w:val="bullet"/>
      <w:lvlText w:val=""/>
      <w:lvlJc w:val="left"/>
      <w:pPr>
        <w:ind w:left="2160" w:hanging="360"/>
      </w:pPr>
      <w:rPr>
        <w:rFonts w:ascii="Wingdings" w:hAnsi="Wingdings" w:hint="default"/>
      </w:rPr>
    </w:lvl>
    <w:lvl w:ilvl="3" w:tplc="37D8CFA6">
      <w:start w:val="1"/>
      <w:numFmt w:val="bullet"/>
      <w:lvlText w:val=""/>
      <w:lvlJc w:val="left"/>
      <w:pPr>
        <w:ind w:left="2880" w:hanging="360"/>
      </w:pPr>
      <w:rPr>
        <w:rFonts w:ascii="Symbol" w:hAnsi="Symbol" w:hint="default"/>
      </w:rPr>
    </w:lvl>
    <w:lvl w:ilvl="4" w:tplc="BC7A49D2">
      <w:start w:val="1"/>
      <w:numFmt w:val="bullet"/>
      <w:lvlText w:val="o"/>
      <w:lvlJc w:val="left"/>
      <w:pPr>
        <w:ind w:left="3600" w:hanging="360"/>
      </w:pPr>
      <w:rPr>
        <w:rFonts w:ascii="Courier New" w:hAnsi="Courier New" w:hint="default"/>
      </w:rPr>
    </w:lvl>
    <w:lvl w:ilvl="5" w:tplc="54E8CF2E">
      <w:start w:val="1"/>
      <w:numFmt w:val="bullet"/>
      <w:lvlText w:val=""/>
      <w:lvlJc w:val="left"/>
      <w:pPr>
        <w:ind w:left="4320" w:hanging="360"/>
      </w:pPr>
      <w:rPr>
        <w:rFonts w:ascii="Wingdings" w:hAnsi="Wingdings" w:hint="default"/>
      </w:rPr>
    </w:lvl>
    <w:lvl w:ilvl="6" w:tplc="92E04996">
      <w:start w:val="1"/>
      <w:numFmt w:val="bullet"/>
      <w:lvlText w:val=""/>
      <w:lvlJc w:val="left"/>
      <w:pPr>
        <w:ind w:left="5040" w:hanging="360"/>
      </w:pPr>
      <w:rPr>
        <w:rFonts w:ascii="Symbol" w:hAnsi="Symbol" w:hint="default"/>
      </w:rPr>
    </w:lvl>
    <w:lvl w:ilvl="7" w:tplc="5AFA9DD0">
      <w:start w:val="1"/>
      <w:numFmt w:val="bullet"/>
      <w:lvlText w:val="o"/>
      <w:lvlJc w:val="left"/>
      <w:pPr>
        <w:ind w:left="5760" w:hanging="360"/>
      </w:pPr>
      <w:rPr>
        <w:rFonts w:ascii="Courier New" w:hAnsi="Courier New" w:hint="default"/>
      </w:rPr>
    </w:lvl>
    <w:lvl w:ilvl="8" w:tplc="D8C8FCEE">
      <w:start w:val="1"/>
      <w:numFmt w:val="bullet"/>
      <w:lvlText w:val=""/>
      <w:lvlJc w:val="left"/>
      <w:pPr>
        <w:ind w:left="6480" w:hanging="360"/>
      </w:pPr>
      <w:rPr>
        <w:rFonts w:ascii="Wingdings" w:hAnsi="Wingdings" w:hint="default"/>
      </w:rPr>
    </w:lvl>
  </w:abstractNum>
  <w:abstractNum w:abstractNumId="1" w15:restartNumberingAfterBreak="0">
    <w:nsid w:val="4BEF234B"/>
    <w:multiLevelType w:val="hybridMultilevel"/>
    <w:tmpl w:val="16D420A0"/>
    <w:lvl w:ilvl="0" w:tplc="0CFC7CFA">
      <w:start w:val="1"/>
      <w:numFmt w:val="bullet"/>
      <w:lvlText w:val="·"/>
      <w:lvlJc w:val="left"/>
      <w:pPr>
        <w:ind w:left="720" w:hanging="360"/>
      </w:pPr>
      <w:rPr>
        <w:rFonts w:ascii="Symbol" w:hAnsi="Symbol" w:hint="default"/>
      </w:rPr>
    </w:lvl>
    <w:lvl w:ilvl="1" w:tplc="2548B584">
      <w:start w:val="1"/>
      <w:numFmt w:val="bullet"/>
      <w:lvlText w:val="o"/>
      <w:lvlJc w:val="left"/>
      <w:pPr>
        <w:ind w:left="1440" w:hanging="360"/>
      </w:pPr>
      <w:rPr>
        <w:rFonts w:ascii="Courier New" w:hAnsi="Courier New" w:hint="default"/>
      </w:rPr>
    </w:lvl>
    <w:lvl w:ilvl="2" w:tplc="0D7A8080">
      <w:start w:val="1"/>
      <w:numFmt w:val="bullet"/>
      <w:lvlText w:val=""/>
      <w:lvlJc w:val="left"/>
      <w:pPr>
        <w:ind w:left="2160" w:hanging="360"/>
      </w:pPr>
      <w:rPr>
        <w:rFonts w:ascii="Wingdings" w:hAnsi="Wingdings" w:hint="default"/>
      </w:rPr>
    </w:lvl>
    <w:lvl w:ilvl="3" w:tplc="189C6A36">
      <w:start w:val="1"/>
      <w:numFmt w:val="bullet"/>
      <w:lvlText w:val=""/>
      <w:lvlJc w:val="left"/>
      <w:pPr>
        <w:ind w:left="2880" w:hanging="360"/>
      </w:pPr>
      <w:rPr>
        <w:rFonts w:ascii="Symbol" w:hAnsi="Symbol" w:hint="default"/>
      </w:rPr>
    </w:lvl>
    <w:lvl w:ilvl="4" w:tplc="1FDEF676">
      <w:start w:val="1"/>
      <w:numFmt w:val="bullet"/>
      <w:lvlText w:val="o"/>
      <w:lvlJc w:val="left"/>
      <w:pPr>
        <w:ind w:left="3600" w:hanging="360"/>
      </w:pPr>
      <w:rPr>
        <w:rFonts w:ascii="Courier New" w:hAnsi="Courier New" w:hint="default"/>
      </w:rPr>
    </w:lvl>
    <w:lvl w:ilvl="5" w:tplc="97702D3A">
      <w:start w:val="1"/>
      <w:numFmt w:val="bullet"/>
      <w:lvlText w:val=""/>
      <w:lvlJc w:val="left"/>
      <w:pPr>
        <w:ind w:left="4320" w:hanging="360"/>
      </w:pPr>
      <w:rPr>
        <w:rFonts w:ascii="Wingdings" w:hAnsi="Wingdings" w:hint="default"/>
      </w:rPr>
    </w:lvl>
    <w:lvl w:ilvl="6" w:tplc="7B9C7750">
      <w:start w:val="1"/>
      <w:numFmt w:val="bullet"/>
      <w:lvlText w:val=""/>
      <w:lvlJc w:val="left"/>
      <w:pPr>
        <w:ind w:left="5040" w:hanging="360"/>
      </w:pPr>
      <w:rPr>
        <w:rFonts w:ascii="Symbol" w:hAnsi="Symbol" w:hint="default"/>
      </w:rPr>
    </w:lvl>
    <w:lvl w:ilvl="7" w:tplc="A7C60272">
      <w:start w:val="1"/>
      <w:numFmt w:val="bullet"/>
      <w:lvlText w:val="o"/>
      <w:lvlJc w:val="left"/>
      <w:pPr>
        <w:ind w:left="5760" w:hanging="360"/>
      </w:pPr>
      <w:rPr>
        <w:rFonts w:ascii="Courier New" w:hAnsi="Courier New" w:hint="default"/>
      </w:rPr>
    </w:lvl>
    <w:lvl w:ilvl="8" w:tplc="474463AE">
      <w:start w:val="1"/>
      <w:numFmt w:val="bullet"/>
      <w:lvlText w:val=""/>
      <w:lvlJc w:val="left"/>
      <w:pPr>
        <w:ind w:left="6480" w:hanging="360"/>
      </w:pPr>
      <w:rPr>
        <w:rFonts w:ascii="Wingdings" w:hAnsi="Wingdings" w:hint="default"/>
      </w:rPr>
    </w:lvl>
  </w:abstractNum>
  <w:abstractNum w:abstractNumId="2" w15:restartNumberingAfterBreak="0">
    <w:nsid w:val="729F34F7"/>
    <w:multiLevelType w:val="hybridMultilevel"/>
    <w:tmpl w:val="A32A1470"/>
    <w:lvl w:ilvl="0" w:tplc="632ABF9A">
      <w:start w:val="1"/>
      <w:numFmt w:val="bullet"/>
      <w:lvlText w:val="·"/>
      <w:lvlJc w:val="left"/>
      <w:pPr>
        <w:ind w:left="720" w:hanging="360"/>
      </w:pPr>
      <w:rPr>
        <w:rFonts w:ascii="Symbol" w:hAnsi="Symbol" w:hint="default"/>
      </w:rPr>
    </w:lvl>
    <w:lvl w:ilvl="1" w:tplc="0BD66D86">
      <w:start w:val="1"/>
      <w:numFmt w:val="bullet"/>
      <w:lvlText w:val="o"/>
      <w:lvlJc w:val="left"/>
      <w:pPr>
        <w:ind w:left="1440" w:hanging="360"/>
      </w:pPr>
      <w:rPr>
        <w:rFonts w:ascii="Courier New" w:hAnsi="Courier New" w:hint="default"/>
      </w:rPr>
    </w:lvl>
    <w:lvl w:ilvl="2" w:tplc="1CAA2CD2">
      <w:start w:val="1"/>
      <w:numFmt w:val="bullet"/>
      <w:lvlText w:val=""/>
      <w:lvlJc w:val="left"/>
      <w:pPr>
        <w:ind w:left="2160" w:hanging="360"/>
      </w:pPr>
      <w:rPr>
        <w:rFonts w:ascii="Wingdings" w:hAnsi="Wingdings" w:hint="default"/>
      </w:rPr>
    </w:lvl>
    <w:lvl w:ilvl="3" w:tplc="FC722FEE">
      <w:start w:val="1"/>
      <w:numFmt w:val="bullet"/>
      <w:lvlText w:val=""/>
      <w:lvlJc w:val="left"/>
      <w:pPr>
        <w:ind w:left="2880" w:hanging="360"/>
      </w:pPr>
      <w:rPr>
        <w:rFonts w:ascii="Symbol" w:hAnsi="Symbol" w:hint="default"/>
      </w:rPr>
    </w:lvl>
    <w:lvl w:ilvl="4" w:tplc="198C5C96">
      <w:start w:val="1"/>
      <w:numFmt w:val="bullet"/>
      <w:lvlText w:val="o"/>
      <w:lvlJc w:val="left"/>
      <w:pPr>
        <w:ind w:left="3600" w:hanging="360"/>
      </w:pPr>
      <w:rPr>
        <w:rFonts w:ascii="Courier New" w:hAnsi="Courier New" w:hint="default"/>
      </w:rPr>
    </w:lvl>
    <w:lvl w:ilvl="5" w:tplc="5B16D244">
      <w:start w:val="1"/>
      <w:numFmt w:val="bullet"/>
      <w:lvlText w:val=""/>
      <w:lvlJc w:val="left"/>
      <w:pPr>
        <w:ind w:left="4320" w:hanging="360"/>
      </w:pPr>
      <w:rPr>
        <w:rFonts w:ascii="Wingdings" w:hAnsi="Wingdings" w:hint="default"/>
      </w:rPr>
    </w:lvl>
    <w:lvl w:ilvl="6" w:tplc="09D0B882">
      <w:start w:val="1"/>
      <w:numFmt w:val="bullet"/>
      <w:lvlText w:val=""/>
      <w:lvlJc w:val="left"/>
      <w:pPr>
        <w:ind w:left="5040" w:hanging="360"/>
      </w:pPr>
      <w:rPr>
        <w:rFonts w:ascii="Symbol" w:hAnsi="Symbol" w:hint="default"/>
      </w:rPr>
    </w:lvl>
    <w:lvl w:ilvl="7" w:tplc="D1F42180">
      <w:start w:val="1"/>
      <w:numFmt w:val="bullet"/>
      <w:lvlText w:val="o"/>
      <w:lvlJc w:val="left"/>
      <w:pPr>
        <w:ind w:left="5760" w:hanging="360"/>
      </w:pPr>
      <w:rPr>
        <w:rFonts w:ascii="Courier New" w:hAnsi="Courier New" w:hint="default"/>
      </w:rPr>
    </w:lvl>
    <w:lvl w:ilvl="8" w:tplc="B17A4C84">
      <w:start w:val="1"/>
      <w:numFmt w:val="bullet"/>
      <w:lvlText w:val=""/>
      <w:lvlJc w:val="left"/>
      <w:pPr>
        <w:ind w:left="6480" w:hanging="360"/>
      </w:pPr>
      <w:rPr>
        <w:rFonts w:ascii="Wingdings" w:hAnsi="Wingdings" w:hint="default"/>
      </w:rPr>
    </w:lvl>
  </w:abstractNum>
  <w:abstractNum w:abstractNumId="3" w15:restartNumberingAfterBreak="0">
    <w:nsid w:val="7DBE69E1"/>
    <w:multiLevelType w:val="hybridMultilevel"/>
    <w:tmpl w:val="AE266310"/>
    <w:lvl w:ilvl="0" w:tplc="D8605726">
      <w:start w:val="1"/>
      <w:numFmt w:val="bullet"/>
      <w:lvlText w:val="·"/>
      <w:lvlJc w:val="left"/>
      <w:pPr>
        <w:ind w:left="720" w:hanging="360"/>
      </w:pPr>
      <w:rPr>
        <w:rFonts w:ascii="Symbol" w:hAnsi="Symbol" w:hint="default"/>
      </w:rPr>
    </w:lvl>
    <w:lvl w:ilvl="1" w:tplc="B95CB110">
      <w:start w:val="1"/>
      <w:numFmt w:val="bullet"/>
      <w:lvlText w:val="o"/>
      <w:lvlJc w:val="left"/>
      <w:pPr>
        <w:ind w:left="1440" w:hanging="360"/>
      </w:pPr>
      <w:rPr>
        <w:rFonts w:ascii="Courier New" w:hAnsi="Courier New" w:hint="default"/>
      </w:rPr>
    </w:lvl>
    <w:lvl w:ilvl="2" w:tplc="657CE344">
      <w:start w:val="1"/>
      <w:numFmt w:val="bullet"/>
      <w:lvlText w:val=""/>
      <w:lvlJc w:val="left"/>
      <w:pPr>
        <w:ind w:left="2160" w:hanging="360"/>
      </w:pPr>
      <w:rPr>
        <w:rFonts w:ascii="Wingdings" w:hAnsi="Wingdings" w:hint="default"/>
      </w:rPr>
    </w:lvl>
    <w:lvl w:ilvl="3" w:tplc="2E305868">
      <w:start w:val="1"/>
      <w:numFmt w:val="bullet"/>
      <w:lvlText w:val=""/>
      <w:lvlJc w:val="left"/>
      <w:pPr>
        <w:ind w:left="2880" w:hanging="360"/>
      </w:pPr>
      <w:rPr>
        <w:rFonts w:ascii="Symbol" w:hAnsi="Symbol" w:hint="default"/>
      </w:rPr>
    </w:lvl>
    <w:lvl w:ilvl="4" w:tplc="125EFA80">
      <w:start w:val="1"/>
      <w:numFmt w:val="bullet"/>
      <w:lvlText w:val="o"/>
      <w:lvlJc w:val="left"/>
      <w:pPr>
        <w:ind w:left="3600" w:hanging="360"/>
      </w:pPr>
      <w:rPr>
        <w:rFonts w:ascii="Courier New" w:hAnsi="Courier New" w:hint="default"/>
      </w:rPr>
    </w:lvl>
    <w:lvl w:ilvl="5" w:tplc="88F22676">
      <w:start w:val="1"/>
      <w:numFmt w:val="bullet"/>
      <w:lvlText w:val=""/>
      <w:lvlJc w:val="left"/>
      <w:pPr>
        <w:ind w:left="4320" w:hanging="360"/>
      </w:pPr>
      <w:rPr>
        <w:rFonts w:ascii="Wingdings" w:hAnsi="Wingdings" w:hint="default"/>
      </w:rPr>
    </w:lvl>
    <w:lvl w:ilvl="6" w:tplc="D6109D4C">
      <w:start w:val="1"/>
      <w:numFmt w:val="bullet"/>
      <w:lvlText w:val=""/>
      <w:lvlJc w:val="left"/>
      <w:pPr>
        <w:ind w:left="5040" w:hanging="360"/>
      </w:pPr>
      <w:rPr>
        <w:rFonts w:ascii="Symbol" w:hAnsi="Symbol" w:hint="default"/>
      </w:rPr>
    </w:lvl>
    <w:lvl w:ilvl="7" w:tplc="F356C720">
      <w:start w:val="1"/>
      <w:numFmt w:val="bullet"/>
      <w:lvlText w:val="o"/>
      <w:lvlJc w:val="left"/>
      <w:pPr>
        <w:ind w:left="5760" w:hanging="360"/>
      </w:pPr>
      <w:rPr>
        <w:rFonts w:ascii="Courier New" w:hAnsi="Courier New" w:hint="default"/>
      </w:rPr>
    </w:lvl>
    <w:lvl w:ilvl="8" w:tplc="887CA250">
      <w:start w:val="1"/>
      <w:numFmt w:val="bullet"/>
      <w:lvlText w:val=""/>
      <w:lvlJc w:val="left"/>
      <w:pPr>
        <w:ind w:left="6480" w:hanging="360"/>
      </w:pPr>
      <w:rPr>
        <w:rFonts w:ascii="Wingdings" w:hAnsi="Wingdings" w:hint="default"/>
      </w:rPr>
    </w:lvl>
  </w:abstractNum>
  <w:num w:numId="1" w16cid:durableId="1319771538">
    <w:abstractNumId w:val="3"/>
  </w:num>
  <w:num w:numId="2" w16cid:durableId="726757748">
    <w:abstractNumId w:val="2"/>
  </w:num>
  <w:num w:numId="3" w16cid:durableId="1091660260">
    <w:abstractNumId w:val="1"/>
  </w:num>
  <w:num w:numId="4" w16cid:durableId="74758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0CC65"/>
    <w:rsid w:val="00250F05"/>
    <w:rsid w:val="00672EF9"/>
    <w:rsid w:val="00C713D7"/>
    <w:rsid w:val="0717524D"/>
    <w:rsid w:val="0CA6F70F"/>
    <w:rsid w:val="13A0CC65"/>
    <w:rsid w:val="367F12FD"/>
    <w:rsid w:val="41D68F26"/>
    <w:rsid w:val="62B690D1"/>
    <w:rsid w:val="78A75891"/>
    <w:rsid w:val="7B938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CC65"/>
  <w15:chartTrackingRefBased/>
  <w15:docId w15:val="{C29FB2DF-42CF-45AD-8672-634E47AA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1D68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Abigail Johnson</cp:lastModifiedBy>
  <cp:revision>2</cp:revision>
  <dcterms:created xsi:type="dcterms:W3CDTF">2025-03-11T10:50:00Z</dcterms:created>
  <dcterms:modified xsi:type="dcterms:W3CDTF">2025-03-11T10:50:00Z</dcterms:modified>
</cp:coreProperties>
</file>