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2832" w14:textId="77777777" w:rsidR="003814C6" w:rsidRPr="003814C6" w:rsidRDefault="003814C6" w:rsidP="003814C6">
      <w:pPr>
        <w:pStyle w:val="Heading1"/>
        <w:rPr>
          <w:rFonts w:eastAsia="Times New Roman"/>
          <w:lang w:eastAsia="en-GB"/>
        </w:rPr>
      </w:pPr>
      <w:r w:rsidRPr="003814C6">
        <w:rPr>
          <w:rFonts w:eastAsia="Times New Roman"/>
          <w:lang w:eastAsia="en-GB"/>
        </w:rPr>
        <w:t>Placemaking: A Guide to Creating Thriving Community Spaces</w:t>
      </w:r>
    </w:p>
    <w:p w14:paraId="6A8BC8EB" w14:textId="766B5F0F" w:rsidR="003814C6" w:rsidRPr="003814C6" w:rsidRDefault="003814C6" w:rsidP="003814C6">
      <w:p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 xml:space="preserve">Stratford Town Trust is committed to supporting vibrant, welcoming, and inclusive community spaces. This guide outlines key principles and practical steps for placemaking, ensuring that spaces serve the needs and aspirations of local people. Our approach is collaborative, participatory, and </w:t>
      </w:r>
      <w:r w:rsidRPr="003814C6">
        <w:rPr>
          <w:rFonts w:ascii="Arial" w:eastAsia="Times New Roman" w:hAnsi="Arial" w:cs="Arial"/>
          <w:sz w:val="24"/>
          <w:szCs w:val="24"/>
          <w:lang w:eastAsia="en-GB"/>
        </w:rPr>
        <w:t>impact driven</w:t>
      </w:r>
      <w:r w:rsidRPr="003814C6">
        <w:rPr>
          <w:rFonts w:ascii="Arial" w:eastAsia="Times New Roman" w:hAnsi="Arial" w:cs="Arial"/>
          <w:sz w:val="24"/>
          <w:szCs w:val="24"/>
          <w:lang w:eastAsia="en-GB"/>
        </w:rPr>
        <w:t>.</w:t>
      </w:r>
    </w:p>
    <w:p w14:paraId="0FA7CFFE" w14:textId="77777777" w:rsidR="003814C6" w:rsidRPr="003814C6" w:rsidRDefault="003814C6" w:rsidP="003814C6">
      <w:pPr>
        <w:pStyle w:val="Heading1"/>
        <w:rPr>
          <w:rFonts w:eastAsia="Times New Roman"/>
          <w:lang w:eastAsia="en-GB"/>
        </w:rPr>
      </w:pPr>
      <w:r w:rsidRPr="003814C6">
        <w:rPr>
          <w:rFonts w:eastAsia="Times New Roman"/>
          <w:lang w:eastAsia="en-GB"/>
        </w:rPr>
        <w:t>Step 1: Understanding Placemaking</w:t>
      </w:r>
    </w:p>
    <w:p w14:paraId="33E3055C" w14:textId="77777777" w:rsidR="003814C6" w:rsidRPr="003814C6" w:rsidRDefault="003814C6" w:rsidP="003814C6">
      <w:pPr>
        <w:spacing w:before="100" w:beforeAutospacing="1" w:after="100" w:afterAutospacing="1" w:line="240" w:lineRule="auto"/>
        <w:rPr>
          <w:rFonts w:ascii="Arial" w:eastAsia="Times New Roman" w:hAnsi="Arial" w:cs="Arial"/>
          <w:sz w:val="24"/>
          <w:szCs w:val="24"/>
          <w:lang w:eastAsia="en-GB"/>
        </w:rPr>
      </w:pPr>
      <w:r w:rsidRPr="003814C6">
        <w:rPr>
          <w:rStyle w:val="Heading2Char"/>
          <w:lang w:eastAsia="en-GB"/>
        </w:rPr>
        <w:t>What is Placemaking?</w:t>
      </w:r>
      <w:r w:rsidRPr="003814C6">
        <w:rPr>
          <w:rFonts w:ascii="Arial" w:eastAsia="Times New Roman" w:hAnsi="Arial" w:cs="Arial"/>
          <w:sz w:val="24"/>
          <w:szCs w:val="24"/>
          <w:lang w:eastAsia="en-GB"/>
        </w:rPr>
        <w:br/>
        <w:t>Placemaking is a community-led approach to shaping public spaces that foster well-being, connection, and local identity. It goes beyond infrastructure, considering how spaces are used, experienced, and sustained.</w:t>
      </w:r>
    </w:p>
    <w:p w14:paraId="27517C35" w14:textId="77777777" w:rsidR="003814C6" w:rsidRPr="003814C6" w:rsidRDefault="003814C6" w:rsidP="003814C6">
      <w:pPr>
        <w:pStyle w:val="Heading2"/>
        <w:rPr>
          <w:rFonts w:eastAsia="Times New Roman"/>
          <w:lang w:eastAsia="en-GB"/>
        </w:rPr>
      </w:pPr>
      <w:r w:rsidRPr="003814C6">
        <w:rPr>
          <w:rFonts w:eastAsia="Times New Roman"/>
          <w:lang w:eastAsia="en-GB"/>
        </w:rPr>
        <w:t>Why it Matters:</w:t>
      </w:r>
    </w:p>
    <w:p w14:paraId="7C16B24D" w14:textId="77777777" w:rsidR="003814C6" w:rsidRPr="003814C6" w:rsidRDefault="003814C6" w:rsidP="003814C6">
      <w:pPr>
        <w:numPr>
          <w:ilvl w:val="0"/>
          <w:numId w:val="1"/>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Strengthens social connections and community pride.</w:t>
      </w:r>
    </w:p>
    <w:p w14:paraId="0DC324E5" w14:textId="77777777" w:rsidR="003814C6" w:rsidRPr="003814C6" w:rsidRDefault="003814C6" w:rsidP="003814C6">
      <w:pPr>
        <w:numPr>
          <w:ilvl w:val="0"/>
          <w:numId w:val="1"/>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Enhances accessibility and inclusivity.</w:t>
      </w:r>
    </w:p>
    <w:p w14:paraId="126B0E7B" w14:textId="77777777" w:rsidR="003814C6" w:rsidRPr="003814C6" w:rsidRDefault="003814C6" w:rsidP="003814C6">
      <w:pPr>
        <w:numPr>
          <w:ilvl w:val="0"/>
          <w:numId w:val="1"/>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Encourages economic vitality and environmental sustainability.</w:t>
      </w:r>
    </w:p>
    <w:p w14:paraId="30173B62" w14:textId="77777777" w:rsidR="003814C6" w:rsidRPr="003814C6" w:rsidRDefault="003814C6" w:rsidP="003814C6">
      <w:pPr>
        <w:numPr>
          <w:ilvl w:val="0"/>
          <w:numId w:val="1"/>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Creates safer, more engaging spaces for all.</w:t>
      </w:r>
    </w:p>
    <w:p w14:paraId="75F0B35C" w14:textId="77777777" w:rsidR="003814C6" w:rsidRPr="003814C6" w:rsidRDefault="003814C6" w:rsidP="003814C6">
      <w:pPr>
        <w:pStyle w:val="Heading1"/>
        <w:rPr>
          <w:rFonts w:eastAsia="Times New Roman"/>
          <w:lang w:eastAsia="en-GB"/>
        </w:rPr>
      </w:pPr>
      <w:r w:rsidRPr="003814C6">
        <w:rPr>
          <w:rFonts w:eastAsia="Times New Roman"/>
          <w:lang w:eastAsia="en-GB"/>
        </w:rPr>
        <w:t>Step 2: Engaging the Community</w:t>
      </w:r>
    </w:p>
    <w:p w14:paraId="2E1DD51F" w14:textId="77777777" w:rsidR="003814C6" w:rsidRPr="003814C6" w:rsidRDefault="003814C6" w:rsidP="003814C6">
      <w:pPr>
        <w:spacing w:before="100" w:beforeAutospacing="1" w:after="100" w:afterAutospacing="1" w:line="240" w:lineRule="auto"/>
        <w:rPr>
          <w:rFonts w:ascii="Arial" w:eastAsia="Times New Roman" w:hAnsi="Arial" w:cs="Arial"/>
          <w:sz w:val="24"/>
          <w:szCs w:val="24"/>
          <w:lang w:eastAsia="en-GB"/>
        </w:rPr>
      </w:pPr>
      <w:r w:rsidRPr="003814C6">
        <w:rPr>
          <w:rStyle w:val="Heading2Char"/>
          <w:lang w:eastAsia="en-GB"/>
        </w:rPr>
        <w:t>Start with People:</w:t>
      </w:r>
      <w:r w:rsidRPr="003814C6">
        <w:rPr>
          <w:rFonts w:ascii="Arial" w:eastAsia="Times New Roman" w:hAnsi="Arial" w:cs="Arial"/>
          <w:sz w:val="24"/>
          <w:szCs w:val="24"/>
          <w:lang w:eastAsia="en-GB"/>
        </w:rPr>
        <w:br/>
        <w:t>The most successful placemaking initiatives are shaped by those who use the space. Engage local residents, businesses, and community organisations from the outset.</w:t>
      </w:r>
    </w:p>
    <w:p w14:paraId="4985D41D" w14:textId="77777777" w:rsidR="003814C6" w:rsidRPr="003814C6" w:rsidRDefault="003814C6" w:rsidP="003814C6">
      <w:pPr>
        <w:pStyle w:val="Heading2"/>
        <w:rPr>
          <w:rFonts w:eastAsia="Times New Roman"/>
          <w:lang w:eastAsia="en-GB"/>
        </w:rPr>
      </w:pPr>
      <w:r w:rsidRPr="003814C6">
        <w:rPr>
          <w:rFonts w:eastAsia="Times New Roman"/>
          <w:lang w:eastAsia="en-GB"/>
        </w:rPr>
        <w:t>Ways to Engage:</w:t>
      </w:r>
    </w:p>
    <w:p w14:paraId="2E272BD0" w14:textId="77777777" w:rsidR="003814C6" w:rsidRPr="003814C6" w:rsidRDefault="003814C6" w:rsidP="003814C6">
      <w:pPr>
        <w:numPr>
          <w:ilvl w:val="0"/>
          <w:numId w:val="2"/>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Public meetings and drop-in sessions.</w:t>
      </w:r>
    </w:p>
    <w:p w14:paraId="2FC884C8" w14:textId="77777777" w:rsidR="003814C6" w:rsidRPr="003814C6" w:rsidRDefault="003814C6" w:rsidP="003814C6">
      <w:pPr>
        <w:numPr>
          <w:ilvl w:val="0"/>
          <w:numId w:val="2"/>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Online surveys and interactive mapping tools.</w:t>
      </w:r>
    </w:p>
    <w:p w14:paraId="3A9ACBAA" w14:textId="77777777" w:rsidR="003814C6" w:rsidRPr="003814C6" w:rsidRDefault="003814C6" w:rsidP="003814C6">
      <w:pPr>
        <w:numPr>
          <w:ilvl w:val="0"/>
          <w:numId w:val="2"/>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Creative workshops and co-design events.</w:t>
      </w:r>
    </w:p>
    <w:p w14:paraId="5F841EE2" w14:textId="77777777" w:rsidR="003814C6" w:rsidRPr="003814C6" w:rsidRDefault="003814C6" w:rsidP="003814C6">
      <w:pPr>
        <w:numPr>
          <w:ilvl w:val="0"/>
          <w:numId w:val="2"/>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Pop-up activities to test ideas in real-time.</w:t>
      </w:r>
    </w:p>
    <w:p w14:paraId="6AA1B40B" w14:textId="77777777" w:rsidR="003814C6" w:rsidRPr="003814C6" w:rsidRDefault="003814C6" w:rsidP="003814C6">
      <w:pPr>
        <w:pStyle w:val="Heading2"/>
        <w:rPr>
          <w:rFonts w:eastAsia="Times New Roman"/>
          <w:lang w:eastAsia="en-GB"/>
        </w:rPr>
      </w:pPr>
      <w:r w:rsidRPr="003814C6">
        <w:rPr>
          <w:rFonts w:eastAsia="Times New Roman"/>
          <w:lang w:eastAsia="en-GB"/>
        </w:rPr>
        <w:t>What to Explore:</w:t>
      </w:r>
    </w:p>
    <w:p w14:paraId="5884F212" w14:textId="77777777" w:rsidR="003814C6" w:rsidRPr="003814C6" w:rsidRDefault="003814C6" w:rsidP="003814C6">
      <w:pPr>
        <w:numPr>
          <w:ilvl w:val="0"/>
          <w:numId w:val="3"/>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How do people currently use the space?</w:t>
      </w:r>
    </w:p>
    <w:p w14:paraId="7F4781D7" w14:textId="77777777" w:rsidR="003814C6" w:rsidRPr="003814C6" w:rsidRDefault="003814C6" w:rsidP="003814C6">
      <w:pPr>
        <w:numPr>
          <w:ilvl w:val="0"/>
          <w:numId w:val="3"/>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What would they like to see improved?</w:t>
      </w:r>
    </w:p>
    <w:p w14:paraId="26CA6562" w14:textId="1EE2C146" w:rsidR="003814C6" w:rsidRPr="003814C6" w:rsidRDefault="003814C6" w:rsidP="003814C6">
      <w:pPr>
        <w:numPr>
          <w:ilvl w:val="0"/>
          <w:numId w:val="3"/>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What cultural, social, or environmental aspects should be considered?</w:t>
      </w:r>
    </w:p>
    <w:p w14:paraId="3DA02277" w14:textId="77777777" w:rsidR="003814C6" w:rsidRPr="003814C6" w:rsidRDefault="003814C6" w:rsidP="003814C6">
      <w:pPr>
        <w:pStyle w:val="Heading1"/>
        <w:rPr>
          <w:rFonts w:eastAsia="Times New Roman"/>
          <w:lang w:eastAsia="en-GB"/>
        </w:rPr>
      </w:pPr>
      <w:r w:rsidRPr="003814C6">
        <w:rPr>
          <w:rFonts w:eastAsia="Times New Roman"/>
          <w:lang w:eastAsia="en-GB"/>
        </w:rPr>
        <w:t>Step 3: Developing a Vision</w:t>
      </w:r>
    </w:p>
    <w:p w14:paraId="4356FC1B" w14:textId="77777777" w:rsidR="003814C6" w:rsidRPr="003814C6" w:rsidRDefault="003814C6" w:rsidP="003814C6">
      <w:pPr>
        <w:spacing w:before="100" w:beforeAutospacing="1" w:after="100" w:afterAutospacing="1" w:line="240" w:lineRule="auto"/>
        <w:rPr>
          <w:rFonts w:ascii="Arial" w:eastAsia="Times New Roman" w:hAnsi="Arial" w:cs="Arial"/>
          <w:sz w:val="24"/>
          <w:szCs w:val="24"/>
          <w:lang w:eastAsia="en-GB"/>
        </w:rPr>
      </w:pPr>
      <w:r w:rsidRPr="003814C6">
        <w:rPr>
          <w:rStyle w:val="Heading2Char"/>
          <w:lang w:eastAsia="en-GB"/>
        </w:rPr>
        <w:t>Core Principles:</w:t>
      </w:r>
      <w:r w:rsidRPr="003814C6">
        <w:rPr>
          <w:rFonts w:ascii="Arial" w:eastAsia="Times New Roman" w:hAnsi="Arial" w:cs="Arial"/>
          <w:sz w:val="24"/>
          <w:szCs w:val="24"/>
          <w:lang w:eastAsia="en-GB"/>
        </w:rPr>
        <w:br/>
        <w:t xml:space="preserve">A great place is </w:t>
      </w:r>
      <w:r w:rsidRPr="003814C6">
        <w:rPr>
          <w:rFonts w:ascii="Arial" w:eastAsia="Times New Roman" w:hAnsi="Arial" w:cs="Arial"/>
          <w:b/>
          <w:bCs/>
          <w:sz w:val="24"/>
          <w:szCs w:val="24"/>
          <w:lang w:eastAsia="en-GB"/>
        </w:rPr>
        <w:t>welcoming, active, accessible, and sustainable.</w:t>
      </w:r>
      <w:r w:rsidRPr="003814C6">
        <w:rPr>
          <w:rFonts w:ascii="Arial" w:eastAsia="Times New Roman" w:hAnsi="Arial" w:cs="Arial"/>
          <w:sz w:val="24"/>
          <w:szCs w:val="24"/>
          <w:lang w:eastAsia="en-GB"/>
        </w:rPr>
        <w:t xml:space="preserve"> Consider:</w:t>
      </w:r>
    </w:p>
    <w:p w14:paraId="7B127F95" w14:textId="77777777" w:rsidR="003814C6" w:rsidRPr="003814C6" w:rsidRDefault="003814C6" w:rsidP="003814C6">
      <w:pPr>
        <w:numPr>
          <w:ilvl w:val="0"/>
          <w:numId w:val="4"/>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b/>
          <w:bCs/>
          <w:sz w:val="24"/>
          <w:szCs w:val="24"/>
          <w:lang w:eastAsia="en-GB"/>
        </w:rPr>
        <w:lastRenderedPageBreak/>
        <w:t>Inclusivity:</w:t>
      </w:r>
      <w:r w:rsidRPr="003814C6">
        <w:rPr>
          <w:rFonts w:ascii="Arial" w:eastAsia="Times New Roman" w:hAnsi="Arial" w:cs="Arial"/>
          <w:sz w:val="24"/>
          <w:szCs w:val="24"/>
          <w:lang w:eastAsia="en-GB"/>
        </w:rPr>
        <w:t xml:space="preserve"> Does the space serve diverse community needs?</w:t>
      </w:r>
    </w:p>
    <w:p w14:paraId="0FB566ED" w14:textId="77777777" w:rsidR="003814C6" w:rsidRPr="003814C6" w:rsidRDefault="003814C6" w:rsidP="003814C6">
      <w:pPr>
        <w:numPr>
          <w:ilvl w:val="0"/>
          <w:numId w:val="4"/>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b/>
          <w:bCs/>
          <w:sz w:val="24"/>
          <w:szCs w:val="24"/>
          <w:lang w:eastAsia="en-GB"/>
        </w:rPr>
        <w:t>Identity:</w:t>
      </w:r>
      <w:r w:rsidRPr="003814C6">
        <w:rPr>
          <w:rFonts w:ascii="Arial" w:eastAsia="Times New Roman" w:hAnsi="Arial" w:cs="Arial"/>
          <w:sz w:val="24"/>
          <w:szCs w:val="24"/>
          <w:lang w:eastAsia="en-GB"/>
        </w:rPr>
        <w:t xml:space="preserve"> Does it reflect local heritage and culture?</w:t>
      </w:r>
    </w:p>
    <w:p w14:paraId="3D3A45E0" w14:textId="77777777" w:rsidR="003814C6" w:rsidRPr="003814C6" w:rsidRDefault="003814C6" w:rsidP="003814C6">
      <w:pPr>
        <w:numPr>
          <w:ilvl w:val="0"/>
          <w:numId w:val="4"/>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b/>
          <w:bCs/>
          <w:sz w:val="24"/>
          <w:szCs w:val="24"/>
          <w:lang w:eastAsia="en-GB"/>
        </w:rPr>
        <w:t>Functionality:</w:t>
      </w:r>
      <w:r w:rsidRPr="003814C6">
        <w:rPr>
          <w:rFonts w:ascii="Arial" w:eastAsia="Times New Roman" w:hAnsi="Arial" w:cs="Arial"/>
          <w:sz w:val="24"/>
          <w:szCs w:val="24"/>
          <w:lang w:eastAsia="en-GB"/>
        </w:rPr>
        <w:t xml:space="preserve"> Is it safe, practical, and adaptable?</w:t>
      </w:r>
    </w:p>
    <w:p w14:paraId="7F97698E" w14:textId="77777777" w:rsidR="003814C6" w:rsidRPr="003814C6" w:rsidRDefault="003814C6" w:rsidP="003814C6">
      <w:pPr>
        <w:numPr>
          <w:ilvl w:val="0"/>
          <w:numId w:val="4"/>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b/>
          <w:bCs/>
          <w:sz w:val="24"/>
          <w:szCs w:val="24"/>
          <w:lang w:eastAsia="en-GB"/>
        </w:rPr>
        <w:t>Sustainability:</w:t>
      </w:r>
      <w:r w:rsidRPr="003814C6">
        <w:rPr>
          <w:rFonts w:ascii="Arial" w:eastAsia="Times New Roman" w:hAnsi="Arial" w:cs="Arial"/>
          <w:sz w:val="24"/>
          <w:szCs w:val="24"/>
          <w:lang w:eastAsia="en-GB"/>
        </w:rPr>
        <w:t xml:space="preserve"> How will it support environmental goals?</w:t>
      </w:r>
    </w:p>
    <w:p w14:paraId="6EB95BDA" w14:textId="77777777" w:rsidR="003814C6" w:rsidRPr="003814C6" w:rsidRDefault="003814C6" w:rsidP="003814C6">
      <w:pPr>
        <w:spacing w:before="100" w:beforeAutospacing="1" w:after="100" w:afterAutospacing="1" w:line="240" w:lineRule="auto"/>
        <w:rPr>
          <w:rFonts w:ascii="Arial" w:eastAsia="Times New Roman" w:hAnsi="Arial" w:cs="Arial"/>
          <w:sz w:val="24"/>
          <w:szCs w:val="24"/>
          <w:lang w:eastAsia="en-GB"/>
        </w:rPr>
      </w:pPr>
      <w:r w:rsidRPr="003814C6">
        <w:rPr>
          <w:rStyle w:val="Heading2Char"/>
          <w:lang w:eastAsia="en-GB"/>
        </w:rPr>
        <w:t>Co-Creating a Vision Statement:</w:t>
      </w:r>
      <w:r w:rsidRPr="003814C6">
        <w:rPr>
          <w:rFonts w:ascii="Arial" w:eastAsia="Times New Roman" w:hAnsi="Arial" w:cs="Arial"/>
          <w:sz w:val="24"/>
          <w:szCs w:val="24"/>
          <w:lang w:eastAsia="en-GB"/>
        </w:rPr>
        <w:br/>
        <w:t>Summarise community aspirations into a clear, compelling vision to guide development and decision-making.</w:t>
      </w:r>
    </w:p>
    <w:p w14:paraId="6D4B7E21" w14:textId="77777777" w:rsidR="003814C6" w:rsidRPr="003814C6" w:rsidRDefault="003814C6" w:rsidP="003814C6">
      <w:pPr>
        <w:pStyle w:val="Heading1"/>
        <w:rPr>
          <w:rFonts w:eastAsia="Times New Roman"/>
          <w:lang w:eastAsia="en-GB"/>
        </w:rPr>
      </w:pPr>
      <w:r w:rsidRPr="003814C6">
        <w:rPr>
          <w:rFonts w:eastAsia="Times New Roman"/>
          <w:lang w:eastAsia="en-GB"/>
        </w:rPr>
        <w:t>Step 4: Design and Implementation</w:t>
      </w:r>
    </w:p>
    <w:p w14:paraId="0432A77C" w14:textId="77777777" w:rsidR="003814C6" w:rsidRPr="003814C6" w:rsidRDefault="003814C6" w:rsidP="003814C6">
      <w:pPr>
        <w:spacing w:before="100" w:beforeAutospacing="1" w:after="100" w:afterAutospacing="1" w:line="240" w:lineRule="auto"/>
        <w:rPr>
          <w:rFonts w:ascii="Arial" w:eastAsia="Times New Roman" w:hAnsi="Arial" w:cs="Arial"/>
          <w:sz w:val="24"/>
          <w:szCs w:val="24"/>
          <w:lang w:eastAsia="en-GB"/>
        </w:rPr>
      </w:pPr>
      <w:r w:rsidRPr="003814C6">
        <w:rPr>
          <w:rStyle w:val="Heading2Char"/>
          <w:lang w:eastAsia="en-GB"/>
        </w:rPr>
        <w:t>Test and Adapt:</w:t>
      </w:r>
      <w:r w:rsidRPr="003814C6">
        <w:rPr>
          <w:rFonts w:ascii="Arial" w:eastAsia="Times New Roman" w:hAnsi="Arial" w:cs="Arial"/>
          <w:sz w:val="24"/>
          <w:szCs w:val="24"/>
          <w:lang w:eastAsia="en-GB"/>
        </w:rPr>
        <w:br/>
        <w:t>Before committing to large-scale changes, experiment with:</w:t>
      </w:r>
    </w:p>
    <w:p w14:paraId="264FFE50" w14:textId="77777777" w:rsidR="003814C6" w:rsidRPr="003814C6" w:rsidRDefault="003814C6" w:rsidP="003814C6">
      <w:pPr>
        <w:numPr>
          <w:ilvl w:val="0"/>
          <w:numId w:val="5"/>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Temporary installations (e.g., seating, murals, planters).</w:t>
      </w:r>
    </w:p>
    <w:p w14:paraId="65DC1ABA" w14:textId="77777777" w:rsidR="003814C6" w:rsidRPr="003814C6" w:rsidRDefault="003814C6" w:rsidP="003814C6">
      <w:pPr>
        <w:numPr>
          <w:ilvl w:val="0"/>
          <w:numId w:val="5"/>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Pop-up events to assess engagement.</w:t>
      </w:r>
    </w:p>
    <w:p w14:paraId="47FA3F57" w14:textId="77777777" w:rsidR="003814C6" w:rsidRPr="003814C6" w:rsidRDefault="003814C6" w:rsidP="003814C6">
      <w:pPr>
        <w:numPr>
          <w:ilvl w:val="0"/>
          <w:numId w:val="5"/>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Tactical urbanism (low-cost, short-term interventions to improve public spaces).</w:t>
      </w:r>
    </w:p>
    <w:p w14:paraId="665CCA6A" w14:textId="77777777" w:rsidR="003814C6" w:rsidRPr="003814C6" w:rsidRDefault="003814C6" w:rsidP="003814C6">
      <w:pPr>
        <w:pStyle w:val="Heading2"/>
        <w:rPr>
          <w:rFonts w:eastAsia="Times New Roman"/>
          <w:lang w:eastAsia="en-GB"/>
        </w:rPr>
      </w:pPr>
      <w:r w:rsidRPr="003814C6">
        <w:rPr>
          <w:rFonts w:eastAsia="Times New Roman"/>
          <w:lang w:eastAsia="en-GB"/>
        </w:rPr>
        <w:t>Long-Term Considerations:</w:t>
      </w:r>
    </w:p>
    <w:p w14:paraId="10CE2E3C" w14:textId="77777777" w:rsidR="003814C6" w:rsidRPr="003814C6" w:rsidRDefault="003814C6" w:rsidP="003814C6">
      <w:pPr>
        <w:numPr>
          <w:ilvl w:val="0"/>
          <w:numId w:val="6"/>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b/>
          <w:bCs/>
          <w:sz w:val="24"/>
          <w:szCs w:val="24"/>
          <w:lang w:eastAsia="en-GB"/>
        </w:rPr>
        <w:t>Funding and partnerships:</w:t>
      </w:r>
      <w:r w:rsidRPr="003814C6">
        <w:rPr>
          <w:rFonts w:ascii="Arial" w:eastAsia="Times New Roman" w:hAnsi="Arial" w:cs="Arial"/>
          <w:sz w:val="24"/>
          <w:szCs w:val="24"/>
          <w:lang w:eastAsia="en-GB"/>
        </w:rPr>
        <w:t xml:space="preserve"> Identify grants, sponsorships, and local investment opportunities.</w:t>
      </w:r>
    </w:p>
    <w:p w14:paraId="50D07296" w14:textId="77777777" w:rsidR="003814C6" w:rsidRPr="003814C6" w:rsidRDefault="003814C6" w:rsidP="003814C6">
      <w:pPr>
        <w:numPr>
          <w:ilvl w:val="0"/>
          <w:numId w:val="6"/>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b/>
          <w:bCs/>
          <w:sz w:val="24"/>
          <w:szCs w:val="24"/>
          <w:lang w:eastAsia="en-GB"/>
        </w:rPr>
        <w:t>Maintenance and stewardship:</w:t>
      </w:r>
      <w:r w:rsidRPr="003814C6">
        <w:rPr>
          <w:rFonts w:ascii="Arial" w:eastAsia="Times New Roman" w:hAnsi="Arial" w:cs="Arial"/>
          <w:sz w:val="24"/>
          <w:szCs w:val="24"/>
          <w:lang w:eastAsia="en-GB"/>
        </w:rPr>
        <w:t xml:space="preserve"> Who will care for the space long-term?</w:t>
      </w:r>
    </w:p>
    <w:p w14:paraId="67C8C692" w14:textId="77777777" w:rsidR="003814C6" w:rsidRPr="003814C6" w:rsidRDefault="003814C6" w:rsidP="003814C6">
      <w:pPr>
        <w:numPr>
          <w:ilvl w:val="0"/>
          <w:numId w:val="6"/>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b/>
          <w:bCs/>
          <w:sz w:val="24"/>
          <w:szCs w:val="24"/>
          <w:lang w:eastAsia="en-GB"/>
        </w:rPr>
        <w:t>Measuring impact:</w:t>
      </w:r>
      <w:r w:rsidRPr="003814C6">
        <w:rPr>
          <w:rFonts w:ascii="Arial" w:eastAsia="Times New Roman" w:hAnsi="Arial" w:cs="Arial"/>
          <w:sz w:val="24"/>
          <w:szCs w:val="24"/>
          <w:lang w:eastAsia="en-GB"/>
        </w:rPr>
        <w:t xml:space="preserve"> Establish ways to track usage, satisfaction, and broader social benefits.</w:t>
      </w:r>
    </w:p>
    <w:p w14:paraId="13A33E97" w14:textId="77777777" w:rsidR="003814C6" w:rsidRPr="003814C6" w:rsidRDefault="003814C6" w:rsidP="003814C6">
      <w:pPr>
        <w:pStyle w:val="Heading1"/>
        <w:rPr>
          <w:rFonts w:eastAsia="Times New Roman"/>
          <w:lang w:eastAsia="en-GB"/>
        </w:rPr>
      </w:pPr>
      <w:r w:rsidRPr="003814C6">
        <w:rPr>
          <w:rFonts w:eastAsia="Times New Roman"/>
          <w:lang w:eastAsia="en-GB"/>
        </w:rPr>
        <w:t>Step 5: Sustaining the Space</w:t>
      </w:r>
    </w:p>
    <w:p w14:paraId="78A4D190" w14:textId="77777777" w:rsidR="003814C6" w:rsidRPr="003814C6" w:rsidRDefault="003814C6" w:rsidP="003814C6">
      <w:pPr>
        <w:spacing w:before="100" w:beforeAutospacing="1" w:after="100" w:afterAutospacing="1" w:line="240" w:lineRule="auto"/>
        <w:rPr>
          <w:rFonts w:ascii="Arial" w:eastAsia="Times New Roman" w:hAnsi="Arial" w:cs="Arial"/>
          <w:sz w:val="24"/>
          <w:szCs w:val="24"/>
          <w:lang w:eastAsia="en-GB"/>
        </w:rPr>
      </w:pPr>
      <w:r w:rsidRPr="003814C6">
        <w:rPr>
          <w:rStyle w:val="Heading2Char"/>
          <w:lang w:eastAsia="en-GB"/>
        </w:rPr>
        <w:t>Building a Lasting Impact:</w:t>
      </w:r>
      <w:r w:rsidRPr="003814C6">
        <w:rPr>
          <w:rFonts w:ascii="Arial" w:eastAsia="Times New Roman" w:hAnsi="Arial" w:cs="Arial"/>
          <w:sz w:val="24"/>
          <w:szCs w:val="24"/>
          <w:lang w:eastAsia="en-GB"/>
        </w:rPr>
        <w:br/>
        <w:t>A thriving community space needs ongoing engagement and adaptability. Encourage local ownership by:</w:t>
      </w:r>
    </w:p>
    <w:p w14:paraId="66086FAE" w14:textId="77777777" w:rsidR="003814C6" w:rsidRPr="003814C6" w:rsidRDefault="003814C6" w:rsidP="003814C6">
      <w:pPr>
        <w:numPr>
          <w:ilvl w:val="0"/>
          <w:numId w:val="7"/>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Creating volunteer opportunities for upkeep and programming.</w:t>
      </w:r>
    </w:p>
    <w:p w14:paraId="6CB1557A" w14:textId="77777777" w:rsidR="003814C6" w:rsidRPr="003814C6" w:rsidRDefault="003814C6" w:rsidP="003814C6">
      <w:pPr>
        <w:numPr>
          <w:ilvl w:val="0"/>
          <w:numId w:val="7"/>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Hosting regular community events and activities.</w:t>
      </w:r>
    </w:p>
    <w:p w14:paraId="6A291F68" w14:textId="77777777" w:rsidR="003814C6" w:rsidRPr="003814C6" w:rsidRDefault="003814C6" w:rsidP="003814C6">
      <w:pPr>
        <w:numPr>
          <w:ilvl w:val="0"/>
          <w:numId w:val="7"/>
        </w:num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Gathering feedback for continuous improvements.</w:t>
      </w:r>
    </w:p>
    <w:p w14:paraId="46A6BCCF" w14:textId="77777777" w:rsidR="003814C6" w:rsidRPr="003814C6" w:rsidRDefault="003814C6" w:rsidP="003814C6">
      <w:pPr>
        <w:spacing w:before="100" w:beforeAutospacing="1" w:after="100" w:afterAutospacing="1" w:line="240" w:lineRule="auto"/>
        <w:rPr>
          <w:rFonts w:ascii="Arial" w:eastAsia="Times New Roman" w:hAnsi="Arial" w:cs="Arial"/>
          <w:sz w:val="24"/>
          <w:szCs w:val="24"/>
          <w:lang w:eastAsia="en-GB"/>
        </w:rPr>
      </w:pPr>
      <w:r w:rsidRPr="003814C6">
        <w:rPr>
          <w:rStyle w:val="Heading2Char"/>
          <w:lang w:eastAsia="en-GB"/>
        </w:rPr>
        <w:t>Final Thought:</w:t>
      </w:r>
      <w:r w:rsidRPr="003814C6">
        <w:rPr>
          <w:rFonts w:ascii="Arial" w:eastAsia="Times New Roman" w:hAnsi="Arial" w:cs="Arial"/>
          <w:sz w:val="24"/>
          <w:szCs w:val="24"/>
          <w:lang w:eastAsia="en-GB"/>
        </w:rPr>
        <w:br/>
        <w:t>Placemaking is not a one-off project but a continuous process of creating and sustaining places that people love. By listening to the community, experimenting with ideas, and fostering long-term stewardship, we can ensure that public spaces remain vibrant and meaningful for generations to come.</w:t>
      </w:r>
    </w:p>
    <w:p w14:paraId="05A63DD9" w14:textId="77777777" w:rsidR="003814C6" w:rsidRPr="003814C6" w:rsidRDefault="003814C6" w:rsidP="003814C6">
      <w:pPr>
        <w:spacing w:before="100" w:beforeAutospacing="1" w:after="100" w:afterAutospacing="1" w:line="240" w:lineRule="auto"/>
        <w:rPr>
          <w:rFonts w:ascii="Arial" w:eastAsia="Times New Roman" w:hAnsi="Arial" w:cs="Arial"/>
          <w:sz w:val="24"/>
          <w:szCs w:val="24"/>
          <w:lang w:eastAsia="en-GB"/>
        </w:rPr>
      </w:pPr>
      <w:r w:rsidRPr="003814C6">
        <w:rPr>
          <w:rFonts w:ascii="Arial" w:eastAsia="Times New Roman" w:hAnsi="Arial" w:cs="Arial"/>
          <w:sz w:val="24"/>
          <w:szCs w:val="24"/>
          <w:lang w:eastAsia="en-GB"/>
        </w:rPr>
        <w:t>For more information or to discuss your placemaking ideas, contact Stratford Town Trust. Let's shape our shared spaces together!</w:t>
      </w:r>
    </w:p>
    <w:p w14:paraId="42677331" w14:textId="77777777" w:rsidR="00772620" w:rsidRPr="003814C6" w:rsidRDefault="00772620">
      <w:pPr>
        <w:rPr>
          <w:rFonts w:ascii="Arial" w:hAnsi="Arial" w:cs="Arial"/>
          <w:sz w:val="24"/>
          <w:szCs w:val="24"/>
        </w:rPr>
      </w:pPr>
    </w:p>
    <w:sectPr w:rsidR="00772620" w:rsidRPr="00381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81A"/>
    <w:multiLevelType w:val="multilevel"/>
    <w:tmpl w:val="1200F7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E5D1DA9"/>
    <w:multiLevelType w:val="multilevel"/>
    <w:tmpl w:val="236E86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93A6F1E"/>
    <w:multiLevelType w:val="multilevel"/>
    <w:tmpl w:val="260A95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0F4423D"/>
    <w:multiLevelType w:val="multilevel"/>
    <w:tmpl w:val="CE40EF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CC35319"/>
    <w:multiLevelType w:val="multilevel"/>
    <w:tmpl w:val="64428D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73174B3"/>
    <w:multiLevelType w:val="multilevel"/>
    <w:tmpl w:val="7CC400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F385B49"/>
    <w:multiLevelType w:val="multilevel"/>
    <w:tmpl w:val="6E2872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36442769">
    <w:abstractNumId w:val="6"/>
  </w:num>
  <w:num w:numId="2" w16cid:durableId="1897623104">
    <w:abstractNumId w:val="0"/>
  </w:num>
  <w:num w:numId="3" w16cid:durableId="1725644181">
    <w:abstractNumId w:val="3"/>
  </w:num>
  <w:num w:numId="4" w16cid:durableId="734475338">
    <w:abstractNumId w:val="1"/>
  </w:num>
  <w:num w:numId="5" w16cid:durableId="768353114">
    <w:abstractNumId w:val="4"/>
  </w:num>
  <w:num w:numId="6" w16cid:durableId="2009092529">
    <w:abstractNumId w:val="5"/>
  </w:num>
  <w:num w:numId="7" w16cid:durableId="910309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5F"/>
    <w:rsid w:val="003814C6"/>
    <w:rsid w:val="00772620"/>
    <w:rsid w:val="00BA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5568"/>
  <w15:chartTrackingRefBased/>
  <w15:docId w15:val="{4AFD6521-C6AB-4922-8D1E-ED199D3B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814C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14C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814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14C6"/>
    <w:rPr>
      <w:b/>
      <w:bCs/>
    </w:rPr>
  </w:style>
  <w:style w:type="character" w:customStyle="1" w:styleId="Heading1Char">
    <w:name w:val="Heading 1 Char"/>
    <w:basedOn w:val="DefaultParagraphFont"/>
    <w:link w:val="Heading1"/>
    <w:uiPriority w:val="9"/>
    <w:rsid w:val="00381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4C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29288">
      <w:bodyDiv w:val="1"/>
      <w:marLeft w:val="0"/>
      <w:marRight w:val="0"/>
      <w:marTop w:val="0"/>
      <w:marBottom w:val="0"/>
      <w:divBdr>
        <w:top w:val="none" w:sz="0" w:space="0" w:color="auto"/>
        <w:left w:val="none" w:sz="0" w:space="0" w:color="auto"/>
        <w:bottom w:val="none" w:sz="0" w:space="0" w:color="auto"/>
        <w:right w:val="none" w:sz="0" w:space="0" w:color="auto"/>
      </w:divBdr>
      <w:divsChild>
        <w:div w:id="338851578">
          <w:marLeft w:val="0"/>
          <w:marRight w:val="0"/>
          <w:marTop w:val="0"/>
          <w:marBottom w:val="0"/>
          <w:divBdr>
            <w:top w:val="none" w:sz="0" w:space="0" w:color="auto"/>
            <w:left w:val="none" w:sz="0" w:space="0" w:color="auto"/>
            <w:bottom w:val="none" w:sz="0" w:space="0" w:color="auto"/>
            <w:right w:val="none" w:sz="0" w:space="0" w:color="auto"/>
          </w:divBdr>
        </w:div>
        <w:div w:id="1914194976">
          <w:marLeft w:val="0"/>
          <w:marRight w:val="0"/>
          <w:marTop w:val="0"/>
          <w:marBottom w:val="0"/>
          <w:divBdr>
            <w:top w:val="none" w:sz="0" w:space="0" w:color="auto"/>
            <w:left w:val="none" w:sz="0" w:space="0" w:color="auto"/>
            <w:bottom w:val="none" w:sz="0" w:space="0" w:color="auto"/>
            <w:right w:val="none" w:sz="0" w:space="0" w:color="auto"/>
          </w:divBdr>
        </w:div>
        <w:div w:id="406803619">
          <w:marLeft w:val="0"/>
          <w:marRight w:val="0"/>
          <w:marTop w:val="0"/>
          <w:marBottom w:val="0"/>
          <w:divBdr>
            <w:top w:val="none" w:sz="0" w:space="0" w:color="auto"/>
            <w:left w:val="none" w:sz="0" w:space="0" w:color="auto"/>
            <w:bottom w:val="none" w:sz="0" w:space="0" w:color="auto"/>
            <w:right w:val="none" w:sz="0" w:space="0" w:color="auto"/>
          </w:divBdr>
        </w:div>
        <w:div w:id="718936165">
          <w:marLeft w:val="0"/>
          <w:marRight w:val="0"/>
          <w:marTop w:val="0"/>
          <w:marBottom w:val="0"/>
          <w:divBdr>
            <w:top w:val="none" w:sz="0" w:space="0" w:color="auto"/>
            <w:left w:val="none" w:sz="0" w:space="0" w:color="auto"/>
            <w:bottom w:val="none" w:sz="0" w:space="0" w:color="auto"/>
            <w:right w:val="none" w:sz="0" w:space="0" w:color="auto"/>
          </w:divBdr>
        </w:div>
        <w:div w:id="1484734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79FDD1CBBFE4A8BD213482C28BEC4" ma:contentTypeVersion="17" ma:contentTypeDescription="Create a new document." ma:contentTypeScope="" ma:versionID="3db1063c36d180ea8288f1b3d52ca66d">
  <xsd:schema xmlns:xsd="http://www.w3.org/2001/XMLSchema" xmlns:xs="http://www.w3.org/2001/XMLSchema" xmlns:p="http://schemas.microsoft.com/office/2006/metadata/properties" xmlns:ns2="9257be32-1bf7-4ca7-b00e-368f71506dda" xmlns:ns3="71913269-da88-41fb-826d-cd2e455dfefb" targetNamespace="http://schemas.microsoft.com/office/2006/metadata/properties" ma:root="true" ma:fieldsID="0ae960e6367fb1db6916f62cc18b5ea0" ns2:_="" ns3:_="">
    <xsd:import namespace="9257be32-1bf7-4ca7-b00e-368f71506dda"/>
    <xsd:import namespace="71913269-da88-41fb-826d-cd2e455dfe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7be32-1bf7-4ca7-b00e-368f71506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7c93cd-14ed-4ff6-9a18-8bb035abc9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13269-da88-41fb-826d-cd2e455dfe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a42b5-707d-4409-b898-f91552064bc5}" ma:internalName="TaxCatchAll" ma:showField="CatchAllData" ma:web="71913269-da88-41fb-826d-cd2e455dfef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57be32-1bf7-4ca7-b00e-368f71506dda">
      <Terms xmlns="http://schemas.microsoft.com/office/infopath/2007/PartnerControls"/>
    </lcf76f155ced4ddcb4097134ff3c332f>
    <TaxCatchAll xmlns="71913269-da88-41fb-826d-cd2e455dfefb" xsi:nil="true"/>
  </documentManagement>
</p:properties>
</file>

<file path=customXml/itemProps1.xml><?xml version="1.0" encoding="utf-8"?>
<ds:datastoreItem xmlns:ds="http://schemas.openxmlformats.org/officeDocument/2006/customXml" ds:itemID="{24F2EA61-ADC7-4940-B8FD-700910D37DC7}"/>
</file>

<file path=customXml/itemProps2.xml><?xml version="1.0" encoding="utf-8"?>
<ds:datastoreItem xmlns:ds="http://schemas.openxmlformats.org/officeDocument/2006/customXml" ds:itemID="{364ED0AF-80A5-4048-9073-1BFCAD082350}"/>
</file>

<file path=customXml/itemProps3.xml><?xml version="1.0" encoding="utf-8"?>
<ds:datastoreItem xmlns:ds="http://schemas.openxmlformats.org/officeDocument/2006/customXml" ds:itemID="{E28338A5-FC4C-4AD4-9493-80566FFAF609}"/>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McHugh</dc:creator>
  <cp:keywords/>
  <dc:description/>
  <cp:lastModifiedBy>James McHugh</cp:lastModifiedBy>
  <cp:revision>2</cp:revision>
  <dcterms:created xsi:type="dcterms:W3CDTF">2025-03-05T13:43:00Z</dcterms:created>
  <dcterms:modified xsi:type="dcterms:W3CDTF">2025-03-05T13:45:00Z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0x010100FA479FDD1CBBFE4A8BD213482C28BEC4</vt:lpwstr>
  </property>
</Properties>
</file>